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C70FD" w14:textId="77777777" w:rsidR="00A54959" w:rsidRPr="00685C80" w:rsidRDefault="00A54959" w:rsidP="00A54959">
      <w:pPr>
        <w:tabs>
          <w:tab w:val="left" w:pos="1187"/>
        </w:tabs>
        <w:ind w:firstLine="6237"/>
        <w:rPr>
          <w:rFonts w:ascii="Times New Roman" w:hAnsi="Times New Roman" w:cs="Times New Roman"/>
          <w:sz w:val="28"/>
          <w:szCs w:val="28"/>
        </w:rPr>
      </w:pPr>
      <w:r w:rsidRPr="00685C80">
        <w:rPr>
          <w:rFonts w:ascii="Times New Roman" w:hAnsi="Times New Roman" w:cs="Times New Roman"/>
          <w:sz w:val="28"/>
          <w:szCs w:val="28"/>
        </w:rPr>
        <w:t>Додаток 7</w:t>
      </w:r>
    </w:p>
    <w:p w14:paraId="7AB74EF5" w14:textId="77777777" w:rsidR="00A54959" w:rsidRPr="00685C80" w:rsidRDefault="00A54959" w:rsidP="00A54959">
      <w:pPr>
        <w:tabs>
          <w:tab w:val="left" w:pos="1187"/>
        </w:tabs>
        <w:ind w:firstLine="6237"/>
        <w:rPr>
          <w:rFonts w:ascii="Times New Roman" w:hAnsi="Times New Roman" w:cs="Times New Roman"/>
          <w:sz w:val="28"/>
          <w:szCs w:val="28"/>
        </w:rPr>
      </w:pPr>
      <w:r w:rsidRPr="00685C80">
        <w:rPr>
          <w:rFonts w:ascii="Times New Roman" w:hAnsi="Times New Roman" w:cs="Times New Roman"/>
          <w:sz w:val="28"/>
          <w:szCs w:val="28"/>
        </w:rPr>
        <w:t>до Програми</w:t>
      </w:r>
    </w:p>
    <w:p w14:paraId="655CFDEB" w14:textId="77777777" w:rsidR="00A54959" w:rsidRPr="00685C80" w:rsidRDefault="00A54959" w:rsidP="00A54959">
      <w:pPr>
        <w:ind w:firstLine="6237"/>
        <w:rPr>
          <w:rFonts w:ascii="Times New Roman" w:hAnsi="Times New Roman" w:cs="Times New Roman"/>
          <w:sz w:val="28"/>
          <w:szCs w:val="28"/>
        </w:rPr>
      </w:pPr>
      <w:r w:rsidRPr="00685C80">
        <w:rPr>
          <w:rFonts w:ascii="Times New Roman" w:hAnsi="Times New Roman" w:cs="Times New Roman"/>
          <w:sz w:val="28"/>
          <w:szCs w:val="28"/>
        </w:rPr>
        <w:t>(у редакції розпорядження</w:t>
      </w:r>
    </w:p>
    <w:p w14:paraId="3B861662" w14:textId="77777777" w:rsidR="00A54959" w:rsidRDefault="00A54959" w:rsidP="00A54959">
      <w:pPr>
        <w:ind w:left="6237"/>
        <w:rPr>
          <w:rFonts w:ascii="Times New Roman" w:hAnsi="Times New Roman"/>
          <w:bCs/>
          <w:sz w:val="28"/>
          <w:szCs w:val="28"/>
          <w:u w:val="single"/>
        </w:rPr>
      </w:pPr>
      <w:bookmarkStart w:id="0" w:name="_Hlk228788624"/>
      <w:r>
        <w:rPr>
          <w:rFonts w:ascii="Times New Roman" w:hAnsi="Times New Roman"/>
          <w:bCs/>
          <w:sz w:val="28"/>
          <w:szCs w:val="28"/>
          <w:u w:val="single"/>
        </w:rPr>
        <w:t>05.05.2026</w:t>
      </w:r>
      <w:r>
        <w:rPr>
          <w:rFonts w:ascii="Times New Roman" w:hAnsi="Times New Roman"/>
          <w:b/>
          <w:sz w:val="28"/>
          <w:szCs w:val="28"/>
        </w:rPr>
        <w:t xml:space="preserve"> </w:t>
      </w:r>
      <w:r w:rsidRPr="00EB229F">
        <w:rPr>
          <w:rFonts w:ascii="Times New Roman" w:hAnsi="Times New Roman" w:cs="Times New Roman"/>
          <w:sz w:val="28"/>
          <w:szCs w:val="28"/>
        </w:rPr>
        <w:t xml:space="preserve"> № </w:t>
      </w:r>
      <w:r>
        <w:rPr>
          <w:rFonts w:ascii="Times New Roman" w:hAnsi="Times New Roman"/>
          <w:bCs/>
          <w:sz w:val="28"/>
          <w:szCs w:val="28"/>
          <w:u w:val="single"/>
        </w:rPr>
        <w:t>293)</w:t>
      </w:r>
    </w:p>
    <w:bookmarkEnd w:id="0"/>
    <w:p w14:paraId="22158AAA" w14:textId="77777777" w:rsidR="00A54959" w:rsidRPr="00685C80" w:rsidRDefault="00A54959" w:rsidP="00A54959">
      <w:pPr>
        <w:jc w:val="center"/>
        <w:rPr>
          <w:rFonts w:ascii="Times New Roman" w:hAnsi="Times New Roman" w:cs="Times New Roman"/>
          <w:sz w:val="28"/>
        </w:rPr>
      </w:pPr>
    </w:p>
    <w:p w14:paraId="2F75662A" w14:textId="77777777" w:rsidR="00A54959" w:rsidRPr="00685C80" w:rsidRDefault="00A54959" w:rsidP="00A54959">
      <w:pPr>
        <w:jc w:val="center"/>
        <w:rPr>
          <w:rFonts w:ascii="Times New Roman" w:hAnsi="Times New Roman" w:cs="Times New Roman"/>
          <w:sz w:val="28"/>
        </w:rPr>
      </w:pPr>
      <w:r w:rsidRPr="00685C80">
        <w:rPr>
          <w:rFonts w:ascii="Times New Roman" w:hAnsi="Times New Roman" w:cs="Times New Roman"/>
          <w:sz w:val="28"/>
        </w:rPr>
        <w:t>ПОРЯДОК</w:t>
      </w:r>
    </w:p>
    <w:p w14:paraId="45DD1AE5" w14:textId="77777777" w:rsidR="00A54959" w:rsidRPr="00685C80" w:rsidRDefault="00A54959" w:rsidP="00A54959">
      <w:pPr>
        <w:jc w:val="center"/>
        <w:rPr>
          <w:rFonts w:ascii="Times New Roman" w:hAnsi="Times New Roman" w:cs="Times New Roman"/>
          <w:sz w:val="28"/>
          <w:szCs w:val="28"/>
        </w:rPr>
      </w:pPr>
      <w:r w:rsidRPr="00685C80">
        <w:rPr>
          <w:rFonts w:ascii="Times New Roman" w:hAnsi="Times New Roman" w:cs="Times New Roman"/>
          <w:sz w:val="28"/>
          <w:szCs w:val="28"/>
        </w:rPr>
        <w:t xml:space="preserve">використання коштів, передбачених в обласному бюджеті </w:t>
      </w:r>
    </w:p>
    <w:p w14:paraId="4E5DA187" w14:textId="77777777" w:rsidR="00A54959" w:rsidRPr="00685C80" w:rsidRDefault="00A54959" w:rsidP="00A54959">
      <w:pPr>
        <w:jc w:val="center"/>
        <w:rPr>
          <w:rFonts w:ascii="Times New Roman" w:hAnsi="Times New Roman" w:cs="Times New Roman"/>
          <w:sz w:val="28"/>
          <w:szCs w:val="28"/>
        </w:rPr>
      </w:pPr>
      <w:r w:rsidRPr="00685C80">
        <w:rPr>
          <w:rFonts w:ascii="Times New Roman" w:hAnsi="Times New Roman" w:cs="Times New Roman"/>
          <w:sz w:val="28"/>
          <w:szCs w:val="28"/>
        </w:rPr>
        <w:t xml:space="preserve">для здійснення компенсації частини вартості придбаних альтернативних </w:t>
      </w:r>
    </w:p>
    <w:p w14:paraId="790A85D1" w14:textId="77777777" w:rsidR="00A54959" w:rsidRPr="00685C80" w:rsidRDefault="00A54959" w:rsidP="00A54959">
      <w:pPr>
        <w:jc w:val="center"/>
        <w:rPr>
          <w:rFonts w:ascii="Times New Roman" w:hAnsi="Times New Roman" w:cs="Times New Roman"/>
          <w:sz w:val="28"/>
          <w:szCs w:val="28"/>
        </w:rPr>
      </w:pPr>
      <w:r w:rsidRPr="00685C80">
        <w:rPr>
          <w:rFonts w:ascii="Times New Roman" w:hAnsi="Times New Roman" w:cs="Times New Roman"/>
          <w:sz w:val="28"/>
          <w:szCs w:val="28"/>
        </w:rPr>
        <w:t>джерел енергозабезпечення суб’єктами господарювання</w:t>
      </w:r>
    </w:p>
    <w:p w14:paraId="23BC9199" w14:textId="77777777" w:rsidR="00A54959" w:rsidRPr="00685C80" w:rsidRDefault="00A54959" w:rsidP="00A54959">
      <w:pPr>
        <w:jc w:val="center"/>
        <w:rPr>
          <w:rFonts w:ascii="Times New Roman" w:hAnsi="Times New Roman" w:cs="Times New Roman"/>
          <w:b/>
          <w:bCs/>
          <w:sz w:val="28"/>
          <w:szCs w:val="28"/>
        </w:rPr>
      </w:pPr>
    </w:p>
    <w:p w14:paraId="142A5900" w14:textId="77777777" w:rsidR="00A54959" w:rsidRPr="00685C80" w:rsidRDefault="00A54959" w:rsidP="00A54959">
      <w:pPr>
        <w:jc w:val="center"/>
        <w:rPr>
          <w:rFonts w:ascii="Times New Roman" w:hAnsi="Times New Roman" w:cs="Times New Roman"/>
          <w:b/>
          <w:bCs/>
          <w:sz w:val="28"/>
          <w:szCs w:val="28"/>
        </w:rPr>
      </w:pPr>
      <w:r w:rsidRPr="00685C80">
        <w:rPr>
          <w:rFonts w:ascii="Times New Roman" w:hAnsi="Times New Roman" w:cs="Times New Roman"/>
          <w:b/>
          <w:bCs/>
          <w:sz w:val="28"/>
          <w:szCs w:val="28"/>
        </w:rPr>
        <w:t>Загальні положення</w:t>
      </w:r>
    </w:p>
    <w:p w14:paraId="37A5143E" w14:textId="77777777" w:rsidR="00A54959" w:rsidRPr="00685C80" w:rsidRDefault="00A54959" w:rsidP="00A54959">
      <w:pPr>
        <w:jc w:val="center"/>
        <w:rPr>
          <w:rFonts w:ascii="Times New Roman" w:hAnsi="Times New Roman" w:cs="Times New Roman"/>
          <w:b/>
          <w:bCs/>
          <w:sz w:val="24"/>
          <w:szCs w:val="24"/>
        </w:rPr>
      </w:pPr>
    </w:p>
    <w:p w14:paraId="53064DB0" w14:textId="77777777" w:rsidR="00A54959" w:rsidRPr="00685C80" w:rsidRDefault="00A54959" w:rsidP="00A54959">
      <w:pPr>
        <w:tabs>
          <w:tab w:val="left" w:pos="567"/>
        </w:tabs>
        <w:ind w:firstLine="567"/>
        <w:jc w:val="both"/>
        <w:rPr>
          <w:rFonts w:ascii="Times New Roman" w:hAnsi="Times New Roman" w:cs="Times New Roman"/>
          <w:bCs/>
          <w:sz w:val="28"/>
          <w:szCs w:val="28"/>
        </w:rPr>
      </w:pPr>
      <w:r w:rsidRPr="00685C80">
        <w:rPr>
          <w:rFonts w:ascii="Times New Roman" w:hAnsi="Times New Roman" w:cs="Times New Roman"/>
          <w:sz w:val="28"/>
        </w:rPr>
        <w:t xml:space="preserve">1. Порядок </w:t>
      </w:r>
      <w:r w:rsidRPr="00685C80">
        <w:rPr>
          <w:rFonts w:ascii="Times New Roman" w:hAnsi="Times New Roman" w:cs="Times New Roman"/>
          <w:sz w:val="28"/>
          <w:szCs w:val="28"/>
        </w:rPr>
        <w:t>використання коштів, передбачених в обласному бюджеті на виконання Програми розвитку малого та середнього підприємництва у Закарпатській області на 2025 – 2027 роки, для здійснення компенсації частини вартості придбаних альтернативних джерел енергозабезпечення суб’єктами господарювання (далі – Порядок</w:t>
      </w:r>
      <w:r w:rsidRPr="00685C80">
        <w:rPr>
          <w:rFonts w:ascii="Times New Roman" w:hAnsi="Times New Roman" w:cs="Times New Roman"/>
          <w:bCs/>
          <w:sz w:val="28"/>
          <w:szCs w:val="28"/>
        </w:rPr>
        <w:t>) розроблений з метою збереження робочих місць у період „</w:t>
      </w:r>
      <w:proofErr w:type="spellStart"/>
      <w:r w:rsidRPr="00685C80">
        <w:rPr>
          <w:rFonts w:ascii="Times New Roman" w:hAnsi="Times New Roman" w:cs="Times New Roman"/>
          <w:bCs/>
          <w:sz w:val="28"/>
          <w:szCs w:val="28"/>
        </w:rPr>
        <w:t>блекауту</w:t>
      </w:r>
      <w:proofErr w:type="spellEnd"/>
      <w:r w:rsidRPr="00685C80">
        <w:rPr>
          <w:rFonts w:ascii="Times New Roman" w:hAnsi="Times New Roman" w:cs="Times New Roman"/>
          <w:bCs/>
          <w:sz w:val="28"/>
          <w:szCs w:val="28"/>
        </w:rPr>
        <w:t xml:space="preserve">” та визначає механізм надання </w:t>
      </w:r>
      <w:r w:rsidRPr="00685C80">
        <w:rPr>
          <w:rFonts w:ascii="Times New Roman" w:hAnsi="Times New Roman" w:cs="Times New Roman"/>
          <w:sz w:val="28"/>
          <w:szCs w:val="28"/>
        </w:rPr>
        <w:t xml:space="preserve">компенсації частини вартості придбаних альтернативних джерел енергозабезпечення суб’єктами господарювання </w:t>
      </w:r>
      <w:r w:rsidRPr="00685C80">
        <w:rPr>
          <w:rFonts w:ascii="Times New Roman" w:hAnsi="Times New Roman" w:cs="Times New Roman"/>
          <w:bCs/>
          <w:sz w:val="28"/>
          <w:szCs w:val="28"/>
        </w:rPr>
        <w:t>за рахунок коштів місцевих бюджетів (далі – Компенсація).</w:t>
      </w:r>
    </w:p>
    <w:p w14:paraId="33DF3780" w14:textId="77777777" w:rsidR="00A54959" w:rsidRPr="00685C80" w:rsidRDefault="00A54959" w:rsidP="00A54959">
      <w:pPr>
        <w:tabs>
          <w:tab w:val="left" w:pos="567"/>
        </w:tabs>
        <w:ind w:firstLine="567"/>
        <w:jc w:val="both"/>
        <w:rPr>
          <w:rFonts w:ascii="Times New Roman" w:hAnsi="Times New Roman" w:cs="Times New Roman"/>
          <w:sz w:val="28"/>
          <w:szCs w:val="28"/>
        </w:rPr>
      </w:pPr>
      <w:r w:rsidRPr="00685C80">
        <w:rPr>
          <w:rFonts w:ascii="Times New Roman" w:hAnsi="Times New Roman" w:cs="Times New Roman"/>
          <w:bCs/>
          <w:sz w:val="28"/>
          <w:szCs w:val="28"/>
        </w:rPr>
        <w:t>2. </w:t>
      </w:r>
      <w:r w:rsidRPr="00685C80">
        <w:rPr>
          <w:rFonts w:ascii="Times New Roman" w:hAnsi="Times New Roman" w:cs="Times New Roman"/>
          <w:sz w:val="28"/>
        </w:rPr>
        <w:t xml:space="preserve">Головним розпорядником бюджетних коштів і відповідальним виконавцем </w:t>
      </w:r>
      <w:r w:rsidRPr="00685C80">
        <w:rPr>
          <w:rFonts w:ascii="Times New Roman" w:hAnsi="Times New Roman" w:cs="Times New Roman"/>
          <w:sz w:val="28"/>
          <w:szCs w:val="28"/>
        </w:rPr>
        <w:t xml:space="preserve">Програми </w:t>
      </w:r>
      <w:r w:rsidRPr="00685C80">
        <w:rPr>
          <w:rFonts w:ascii="Times New Roman" w:hAnsi="Times New Roman" w:cs="Times New Roman"/>
          <w:sz w:val="28"/>
        </w:rPr>
        <w:t xml:space="preserve">є департамент </w:t>
      </w:r>
      <w:r w:rsidRPr="00685C80">
        <w:rPr>
          <w:rFonts w:ascii="Times New Roman" w:hAnsi="Times New Roman" w:cs="Times New Roman"/>
          <w:sz w:val="28"/>
          <w:szCs w:val="28"/>
        </w:rPr>
        <w:t xml:space="preserve">економічного та регіонального розвитку обласної державної адміністрації – обласної військової адміністрації </w:t>
      </w:r>
      <w:r w:rsidRPr="00685C80">
        <w:rPr>
          <w:rFonts w:ascii="Times New Roman" w:hAnsi="Times New Roman" w:cs="Times New Roman"/>
          <w:bCs/>
          <w:sz w:val="28"/>
          <w:szCs w:val="28"/>
        </w:rPr>
        <w:t>(далі – Головний розпорядник).</w:t>
      </w:r>
    </w:p>
    <w:p w14:paraId="1560E5D2" w14:textId="77777777" w:rsidR="00A54959" w:rsidRPr="00685C80" w:rsidRDefault="00A54959" w:rsidP="00A54959">
      <w:pPr>
        <w:shd w:val="clear" w:color="auto" w:fill="FFFFFF"/>
        <w:jc w:val="center"/>
        <w:rPr>
          <w:rFonts w:ascii="Times New Roman" w:hAnsi="Times New Roman" w:cs="Times New Roman"/>
          <w:b/>
          <w:sz w:val="24"/>
          <w:szCs w:val="24"/>
        </w:rPr>
      </w:pPr>
    </w:p>
    <w:p w14:paraId="415D653B" w14:textId="77777777" w:rsidR="00A54959" w:rsidRPr="00685C80" w:rsidRDefault="00A54959" w:rsidP="00A54959">
      <w:pPr>
        <w:shd w:val="clear" w:color="auto" w:fill="FFFFFF"/>
        <w:contextualSpacing/>
        <w:jc w:val="center"/>
        <w:rPr>
          <w:rFonts w:ascii="Times New Roman" w:hAnsi="Times New Roman" w:cs="Times New Roman"/>
          <w:b/>
          <w:sz w:val="28"/>
          <w:szCs w:val="28"/>
          <w:lang w:eastAsia="en-US"/>
        </w:rPr>
      </w:pPr>
      <w:r w:rsidRPr="00685C80">
        <w:rPr>
          <w:rFonts w:ascii="Times New Roman" w:hAnsi="Times New Roman" w:cs="Times New Roman"/>
          <w:b/>
          <w:sz w:val="28"/>
          <w:szCs w:val="28"/>
          <w:lang w:eastAsia="en-US"/>
        </w:rPr>
        <w:t>1. Визначення термінів</w:t>
      </w:r>
    </w:p>
    <w:p w14:paraId="37016E43" w14:textId="77777777" w:rsidR="00A54959" w:rsidRPr="00685C80" w:rsidRDefault="00A54959" w:rsidP="00A54959">
      <w:pPr>
        <w:shd w:val="clear" w:color="auto" w:fill="FFFFFF"/>
        <w:contextualSpacing/>
        <w:jc w:val="center"/>
        <w:rPr>
          <w:rFonts w:ascii="Times New Roman" w:hAnsi="Times New Roman" w:cs="Times New Roman"/>
          <w:b/>
          <w:sz w:val="24"/>
          <w:szCs w:val="24"/>
          <w:lang w:eastAsia="en-US"/>
        </w:rPr>
      </w:pPr>
    </w:p>
    <w:p w14:paraId="4CEFD469" w14:textId="77777777" w:rsidR="00A54959" w:rsidRPr="00685C80" w:rsidRDefault="00A54959" w:rsidP="00A54959">
      <w:pPr>
        <w:shd w:val="clear" w:color="auto" w:fill="FFFFFF"/>
        <w:ind w:firstLine="567"/>
        <w:jc w:val="both"/>
        <w:rPr>
          <w:rFonts w:ascii="Times New Roman" w:hAnsi="Times New Roman" w:cs="Times New Roman"/>
          <w:bCs/>
          <w:sz w:val="28"/>
          <w:szCs w:val="28"/>
        </w:rPr>
      </w:pPr>
      <w:r w:rsidRPr="00685C80">
        <w:rPr>
          <w:rFonts w:ascii="Times New Roman" w:hAnsi="Times New Roman" w:cs="Times New Roman"/>
          <w:sz w:val="28"/>
          <w:szCs w:val="28"/>
        </w:rPr>
        <w:t>1</w:t>
      </w:r>
      <w:r w:rsidRPr="00685C80">
        <w:rPr>
          <w:rFonts w:ascii="Times New Roman" w:hAnsi="Times New Roman" w:cs="Times New Roman"/>
          <w:bCs/>
          <w:sz w:val="28"/>
          <w:szCs w:val="28"/>
        </w:rPr>
        <w:t>.1. У цьому Порядку терміни вживаються у таких значеннях:</w:t>
      </w:r>
    </w:p>
    <w:p w14:paraId="27B49258" w14:textId="77777777" w:rsidR="00A54959" w:rsidRPr="00685C80" w:rsidRDefault="00A54959" w:rsidP="00A54959">
      <w:pPr>
        <w:shd w:val="clear" w:color="auto" w:fill="FFFFFF"/>
        <w:ind w:firstLine="567"/>
        <w:jc w:val="both"/>
        <w:rPr>
          <w:rFonts w:ascii="Times New Roman" w:hAnsi="Times New Roman" w:cs="Times New Roman"/>
          <w:sz w:val="28"/>
          <w:szCs w:val="28"/>
        </w:rPr>
      </w:pPr>
      <w:r w:rsidRPr="00685C80">
        <w:rPr>
          <w:rFonts w:ascii="Times New Roman" w:hAnsi="Times New Roman" w:cs="Times New Roman"/>
          <w:sz w:val="28"/>
          <w:szCs w:val="28"/>
        </w:rPr>
        <w:t>1.1.1. Суб’єкти господарювання:</w:t>
      </w:r>
    </w:p>
    <w:p w14:paraId="555EF769" w14:textId="77777777" w:rsidR="00A54959" w:rsidRPr="00685C80" w:rsidRDefault="00A54959" w:rsidP="00A54959">
      <w:pPr>
        <w:shd w:val="clear" w:color="auto" w:fill="FFFFFF"/>
        <w:ind w:firstLine="567"/>
        <w:jc w:val="both"/>
        <w:rPr>
          <w:rFonts w:ascii="Times New Roman" w:hAnsi="Times New Roman" w:cs="Times New Roman"/>
          <w:color w:val="000000"/>
          <w:sz w:val="28"/>
          <w:szCs w:val="28"/>
        </w:rPr>
      </w:pPr>
      <w:r w:rsidRPr="00685C80">
        <w:rPr>
          <w:rFonts w:ascii="Times New Roman" w:hAnsi="Times New Roman" w:cs="Times New Roman"/>
          <w:color w:val="000000"/>
          <w:sz w:val="28"/>
          <w:szCs w:val="28"/>
        </w:rPr>
        <w:t xml:space="preserve">фізичні особи – підприємці, юридичні особи – створені і зареєстровані в установленому законом порядку на території </w:t>
      </w:r>
      <w:r w:rsidRPr="00685C80">
        <w:rPr>
          <w:rFonts w:ascii="Times New Roman" w:hAnsi="Times New Roman" w:cs="Times New Roman"/>
          <w:sz w:val="28"/>
          <w:szCs w:val="28"/>
        </w:rPr>
        <w:t>Закарпатської області, здійснюють господарську діяльність, сплачують податки, збори та інші обов’язкові платежі до місцевого бюджету Закарпатської області</w:t>
      </w:r>
      <w:r w:rsidRPr="00685C80">
        <w:rPr>
          <w:rFonts w:ascii="Times New Roman" w:hAnsi="Times New Roman" w:cs="Times New Roman"/>
          <w:color w:val="000000"/>
          <w:sz w:val="28"/>
          <w:szCs w:val="28"/>
        </w:rPr>
        <w:t>;</w:t>
      </w:r>
    </w:p>
    <w:p w14:paraId="37464EE3" w14:textId="77777777" w:rsidR="00A54959" w:rsidRPr="00685C80" w:rsidRDefault="00A54959" w:rsidP="00A54959">
      <w:pPr>
        <w:ind w:firstLine="567"/>
        <w:jc w:val="both"/>
        <w:rPr>
          <w:rFonts w:ascii="Times New Roman" w:hAnsi="Times New Roman" w:cs="Times New Roman"/>
          <w:color w:val="000000"/>
          <w:sz w:val="28"/>
          <w:szCs w:val="28"/>
        </w:rPr>
      </w:pPr>
      <w:r w:rsidRPr="00685C80">
        <w:rPr>
          <w:rFonts w:ascii="Times New Roman" w:hAnsi="Times New Roman" w:cs="Times New Roman"/>
          <w:color w:val="000000"/>
          <w:sz w:val="28"/>
          <w:szCs w:val="28"/>
        </w:rPr>
        <w:t>фізичні особи – підприємці (ВПО), юридичні особи,</w:t>
      </w:r>
      <w:r w:rsidRPr="00685C80">
        <w:rPr>
          <w:rFonts w:ascii="Times New Roman" w:hAnsi="Times New Roman" w:cs="Times New Roman"/>
          <w:bCs/>
          <w:sz w:val="28"/>
          <w:szCs w:val="28"/>
          <w:lang w:eastAsia="ru-RU"/>
        </w:rPr>
        <w:t xml:space="preserve"> які </w:t>
      </w:r>
      <w:proofErr w:type="spellStart"/>
      <w:r w:rsidRPr="00685C80">
        <w:rPr>
          <w:rFonts w:ascii="Times New Roman" w:hAnsi="Times New Roman" w:cs="Times New Roman"/>
          <w:bCs/>
          <w:sz w:val="28"/>
          <w:szCs w:val="28"/>
          <w:lang w:eastAsia="ru-RU"/>
        </w:rPr>
        <w:t>релокували</w:t>
      </w:r>
      <w:proofErr w:type="spellEnd"/>
      <w:r w:rsidRPr="00685C80">
        <w:rPr>
          <w:rFonts w:ascii="Times New Roman" w:hAnsi="Times New Roman" w:cs="Times New Roman"/>
          <w:bCs/>
          <w:sz w:val="28"/>
          <w:szCs w:val="28"/>
          <w:lang w:eastAsia="ru-RU"/>
        </w:rPr>
        <w:t xml:space="preserve"> свою діяльність на територію Закарпатської області, за умови перереєстрації діяльності (внесення змін в ЄДР щодо місця реєстрації) у Закарпатську область</w:t>
      </w:r>
      <w:r w:rsidRPr="00685C80">
        <w:rPr>
          <w:rFonts w:ascii="Times New Roman" w:hAnsi="Times New Roman" w:cs="Times New Roman"/>
          <w:color w:val="000000"/>
          <w:sz w:val="28"/>
          <w:szCs w:val="28"/>
        </w:rPr>
        <w:t>.</w:t>
      </w:r>
    </w:p>
    <w:p w14:paraId="1F4D28D8" w14:textId="77777777" w:rsidR="00A54959" w:rsidRPr="00685C80" w:rsidRDefault="00A54959" w:rsidP="00A54959">
      <w:pPr>
        <w:ind w:firstLine="567"/>
        <w:jc w:val="both"/>
        <w:rPr>
          <w:rFonts w:ascii="Times New Roman" w:hAnsi="Times New Roman" w:cs="Times New Roman"/>
          <w:sz w:val="28"/>
          <w:szCs w:val="28"/>
        </w:rPr>
      </w:pPr>
      <w:r w:rsidRPr="00685C80">
        <w:rPr>
          <w:rFonts w:ascii="Times New Roman" w:hAnsi="Times New Roman" w:cs="Times New Roman"/>
          <w:sz w:val="28"/>
          <w:szCs w:val="28"/>
        </w:rPr>
        <w:t>1.1.2. Компенсація – часткове відшкодування за рахунок коштів місцевих бюджетів частини вартості придбаних альтернативних джерел із подальшим звітом про використання отриманих бюджетних коштів.</w:t>
      </w:r>
    </w:p>
    <w:p w14:paraId="6E2499CB" w14:textId="77777777" w:rsidR="00A54959" w:rsidRPr="00685C80" w:rsidRDefault="00A54959" w:rsidP="00A54959">
      <w:pPr>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1.1.3. Альтернативні джерела енергозабезпечення – генератори, акумуляторні батареї, сонячні панелі, </w:t>
      </w:r>
      <w:proofErr w:type="spellStart"/>
      <w:r w:rsidRPr="00685C80">
        <w:rPr>
          <w:rFonts w:ascii="Times New Roman" w:hAnsi="Times New Roman" w:cs="Times New Roman"/>
          <w:sz w:val="28"/>
          <w:szCs w:val="28"/>
        </w:rPr>
        <w:t>вітрогенератори</w:t>
      </w:r>
      <w:proofErr w:type="spellEnd"/>
      <w:r w:rsidRPr="00685C80">
        <w:rPr>
          <w:rFonts w:ascii="Times New Roman" w:hAnsi="Times New Roman" w:cs="Times New Roman"/>
          <w:sz w:val="28"/>
          <w:szCs w:val="28"/>
        </w:rPr>
        <w:t>, теплові насоси тощо.</w:t>
      </w:r>
    </w:p>
    <w:p w14:paraId="0D2CEAD9" w14:textId="77777777" w:rsidR="00A54959" w:rsidRPr="00685C80" w:rsidRDefault="00A54959" w:rsidP="00A54959">
      <w:pPr>
        <w:shd w:val="clear" w:color="auto" w:fill="FFFFFF"/>
        <w:contextualSpacing/>
        <w:jc w:val="center"/>
        <w:rPr>
          <w:rFonts w:ascii="Times New Roman" w:hAnsi="Times New Roman" w:cs="Times New Roman"/>
          <w:b/>
          <w:color w:val="000000"/>
          <w:sz w:val="24"/>
          <w:szCs w:val="24"/>
          <w:lang w:eastAsia="en-US"/>
        </w:rPr>
      </w:pPr>
    </w:p>
    <w:p w14:paraId="0F3A421B" w14:textId="77777777" w:rsidR="00A54959" w:rsidRPr="00685C80" w:rsidRDefault="00A54959" w:rsidP="00A54959">
      <w:pPr>
        <w:shd w:val="clear" w:color="auto" w:fill="FFFFFF"/>
        <w:contextualSpacing/>
        <w:jc w:val="center"/>
        <w:rPr>
          <w:rFonts w:ascii="Times New Roman" w:hAnsi="Times New Roman" w:cs="Times New Roman"/>
          <w:b/>
          <w:color w:val="000000"/>
          <w:sz w:val="28"/>
          <w:szCs w:val="28"/>
          <w:lang w:eastAsia="en-US"/>
        </w:rPr>
      </w:pPr>
      <w:r w:rsidRPr="00685C80">
        <w:rPr>
          <w:rFonts w:ascii="Times New Roman" w:hAnsi="Times New Roman" w:cs="Times New Roman"/>
          <w:b/>
          <w:color w:val="000000"/>
          <w:sz w:val="28"/>
          <w:szCs w:val="28"/>
          <w:lang w:eastAsia="en-US"/>
        </w:rPr>
        <w:t xml:space="preserve">2. Порядок подання та розгляду документів для одержання Компенсації </w:t>
      </w:r>
    </w:p>
    <w:p w14:paraId="4906ACEC" w14:textId="77777777" w:rsidR="00A54959" w:rsidRPr="00685C80" w:rsidRDefault="00A54959" w:rsidP="00A54959">
      <w:pPr>
        <w:shd w:val="clear" w:color="auto" w:fill="FFFFFF"/>
        <w:contextualSpacing/>
        <w:jc w:val="center"/>
        <w:rPr>
          <w:rFonts w:ascii="Times New Roman" w:hAnsi="Times New Roman" w:cs="Times New Roman"/>
          <w:b/>
          <w:color w:val="000000"/>
          <w:sz w:val="24"/>
          <w:szCs w:val="24"/>
          <w:lang w:eastAsia="en-US"/>
        </w:rPr>
      </w:pPr>
    </w:p>
    <w:p w14:paraId="2024AC88" w14:textId="77777777" w:rsidR="00A54959" w:rsidRPr="00685C80" w:rsidRDefault="00A54959" w:rsidP="00A54959">
      <w:pPr>
        <w:shd w:val="clear" w:color="auto" w:fill="FFFFFF"/>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2.1. Компенсація надається у вигляді фінансової допомоги з місцевого бюджету на безповоротній основі суб’єктам господарювання (юридичним особам та фізичним особам – підприємцям).</w:t>
      </w:r>
    </w:p>
    <w:p w14:paraId="39FBAC3B" w14:textId="77777777" w:rsidR="00A54959" w:rsidRPr="00685C80" w:rsidRDefault="00A54959" w:rsidP="00A54959">
      <w:pPr>
        <w:shd w:val="clear" w:color="auto" w:fill="FFFFFF"/>
        <w:ind w:firstLine="567"/>
        <w:contextualSpacing/>
        <w:jc w:val="both"/>
        <w:rPr>
          <w:rFonts w:ascii="Times New Roman" w:hAnsi="Times New Roman" w:cs="Times New Roman"/>
          <w:color w:val="000000"/>
          <w:sz w:val="28"/>
          <w:szCs w:val="28"/>
        </w:rPr>
      </w:pPr>
      <w:r w:rsidRPr="00685C80">
        <w:rPr>
          <w:rFonts w:ascii="Times New Roman" w:hAnsi="Times New Roman" w:cs="Times New Roman"/>
          <w:color w:val="000000"/>
          <w:sz w:val="28"/>
          <w:szCs w:val="28"/>
        </w:rPr>
        <w:t xml:space="preserve">2.2. Організаційне забезпечення проведення </w:t>
      </w:r>
      <w:r w:rsidRPr="00685C80">
        <w:rPr>
          <w:rFonts w:ascii="Times New Roman" w:eastAsia="Times New Roman" w:hAnsi="Times New Roman"/>
          <w:color w:val="000000"/>
          <w:sz w:val="28"/>
          <w:szCs w:val="28"/>
          <w:lang w:eastAsia="ru-RU"/>
        </w:rPr>
        <w:t xml:space="preserve">та надання Компенсації </w:t>
      </w:r>
      <w:r w:rsidRPr="00685C80">
        <w:rPr>
          <w:rFonts w:ascii="Times New Roman" w:hAnsi="Times New Roman" w:cs="Times New Roman"/>
          <w:color w:val="000000"/>
          <w:sz w:val="28"/>
          <w:szCs w:val="28"/>
        </w:rPr>
        <w:t>здійснює Головний розпорядник.</w:t>
      </w:r>
    </w:p>
    <w:p w14:paraId="070B3093" w14:textId="77777777" w:rsidR="00A54959" w:rsidRPr="00685C80" w:rsidRDefault="00A54959" w:rsidP="00A54959">
      <w:pPr>
        <w:shd w:val="clear" w:color="auto" w:fill="FFFFFF"/>
        <w:ind w:firstLine="567"/>
        <w:contextualSpacing/>
        <w:jc w:val="both"/>
        <w:rPr>
          <w:rFonts w:ascii="Times New Roman" w:hAnsi="Times New Roman" w:cs="Times New Roman"/>
          <w:sz w:val="28"/>
          <w:szCs w:val="28"/>
        </w:rPr>
      </w:pPr>
      <w:r w:rsidRPr="00685C80">
        <w:rPr>
          <w:rFonts w:ascii="Times New Roman" w:hAnsi="Times New Roman" w:cs="Times New Roman"/>
          <w:sz w:val="28"/>
          <w:szCs w:val="28"/>
          <w:lang w:eastAsia="en-US"/>
        </w:rPr>
        <w:lastRenderedPageBreak/>
        <w:t xml:space="preserve">2.3. Компенсація частини вартості придбаних альтернативних джерел енергозабезпечення (у тому числі за кредитні кошти у рамках Державної програми </w:t>
      </w:r>
      <w:bookmarkStart w:id="1" w:name="_Hlk162356699"/>
      <w:r w:rsidRPr="00685C80">
        <w:rPr>
          <w:rFonts w:ascii="Times New Roman" w:hAnsi="Times New Roman" w:cs="Times New Roman"/>
          <w:sz w:val="28"/>
          <w:szCs w:val="28"/>
          <w:lang w:eastAsia="en-US"/>
        </w:rPr>
        <w:t>„Доступні кредити 5-7-9 %”</w:t>
      </w:r>
      <w:bookmarkEnd w:id="1"/>
      <w:r w:rsidRPr="00685C80">
        <w:rPr>
          <w:rFonts w:ascii="Times New Roman" w:hAnsi="Times New Roman" w:cs="Times New Roman"/>
          <w:sz w:val="28"/>
          <w:szCs w:val="28"/>
          <w:lang w:eastAsia="en-US"/>
        </w:rPr>
        <w:t>) надається суб’єктам господарювання, які придбали альтернативні джерела енергозабезпечення, зокрема за межами України, не раніше 10 жовтня 2022 року.</w:t>
      </w:r>
    </w:p>
    <w:p w14:paraId="53532269" w14:textId="77777777" w:rsidR="00A54959" w:rsidRPr="00685C80" w:rsidRDefault="00A54959" w:rsidP="00A54959">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rPr>
        <w:t>2.4. Суб’єкт господарювання може отримати компенсацію частини вартості придбаних альтернативних джерел енергозабезпечення більше одного разу за умови придбання іншого виду альтернативного джерела енергозабезпечення, якщо від дати попереднього придбання минуло більше трьох років.</w:t>
      </w:r>
    </w:p>
    <w:p w14:paraId="375BFA06" w14:textId="77777777" w:rsidR="00A54959" w:rsidRPr="00685C80" w:rsidRDefault="00A54959" w:rsidP="00A54959">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2.5. Компенсація частини вартості придбаних альтернативних джерел енергозабезпечення надається на підставі заявки та доданого пакета документів згідно з додатком 1 до цього Порядку, а саме:</w:t>
      </w:r>
    </w:p>
    <w:p w14:paraId="5E9396E3" w14:textId="77777777" w:rsidR="00A54959" w:rsidRPr="00685C80" w:rsidRDefault="00A54959" w:rsidP="00A54959">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копії договорів купівлі-продажу, актів прийому-передачі, банківських виписок, митних декларацій, платіжних документів та інших документів, що підтверджують придбання альтернативного джерела енергозабезпечення;</w:t>
      </w:r>
    </w:p>
    <w:p w14:paraId="5F107315" w14:textId="77777777" w:rsidR="00A54959" w:rsidRPr="00685C80" w:rsidRDefault="00A54959" w:rsidP="00A54959">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копії документів із зазначенням технічних характеристик та серійного номера альтернативного джерела енергозабезпечення (або інше заводське маркування);</w:t>
      </w:r>
    </w:p>
    <w:p w14:paraId="151BC6B2" w14:textId="77777777" w:rsidR="00A54959" w:rsidRPr="00685C80" w:rsidRDefault="00A54959" w:rsidP="00A54959">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копія витягу з Єдиного державного реєстру юридичних осіб, фізичних осіб – підприємців та громадських формувань;</w:t>
      </w:r>
    </w:p>
    <w:p w14:paraId="65A25AE0" w14:textId="77777777" w:rsidR="00A54959" w:rsidRPr="00685C80" w:rsidRDefault="00A54959" w:rsidP="00A54959">
      <w:pPr>
        <w:tabs>
          <w:tab w:val="left" w:pos="993"/>
        </w:tabs>
        <w:ind w:firstLine="567"/>
        <w:contextualSpacing/>
        <w:jc w:val="both"/>
        <w:rPr>
          <w:rFonts w:ascii="Times New Roman" w:hAnsi="Times New Roman" w:cs="Times New Roman"/>
          <w:sz w:val="28"/>
          <w:szCs w:val="28"/>
          <w:lang w:eastAsia="en-US"/>
        </w:rPr>
      </w:pPr>
      <w:r w:rsidRPr="00685C80">
        <w:rPr>
          <w:rFonts w:ascii="Times New Roman" w:eastAsia="Times New Roman" w:hAnsi="Times New Roman"/>
          <w:color w:val="000000"/>
          <w:sz w:val="28"/>
          <w:szCs w:val="28"/>
          <w:lang w:eastAsia="ru-RU"/>
        </w:rPr>
        <w:t>довідка про відсутність заборгованості зі сплати податків та зборів, отримана від відповідної територіальної установи ДПС України;</w:t>
      </w:r>
    </w:p>
    <w:p w14:paraId="208536C4" w14:textId="77777777" w:rsidR="00A54959" w:rsidRPr="00685C80" w:rsidRDefault="00A54959" w:rsidP="00A54959">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 xml:space="preserve">довідка про реквізити рахунку для перерахування коштів; </w:t>
      </w:r>
    </w:p>
    <w:p w14:paraId="3192CC8E" w14:textId="77777777" w:rsidR="00A54959" w:rsidRPr="00685C80" w:rsidRDefault="00A54959" w:rsidP="00A54959">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фото-/</w:t>
      </w:r>
      <w:proofErr w:type="spellStart"/>
      <w:r w:rsidRPr="00685C80">
        <w:rPr>
          <w:rFonts w:ascii="Times New Roman" w:hAnsi="Times New Roman" w:cs="Times New Roman"/>
          <w:sz w:val="28"/>
          <w:szCs w:val="28"/>
          <w:lang w:eastAsia="en-US"/>
        </w:rPr>
        <w:t>відеофіксація</w:t>
      </w:r>
      <w:proofErr w:type="spellEnd"/>
      <w:r w:rsidRPr="00685C80">
        <w:rPr>
          <w:rFonts w:ascii="Times New Roman" w:hAnsi="Times New Roman" w:cs="Times New Roman"/>
          <w:sz w:val="28"/>
          <w:szCs w:val="28"/>
          <w:lang w:eastAsia="en-US"/>
        </w:rPr>
        <w:t xml:space="preserve"> розміщення альтернативного джерела </w:t>
      </w:r>
      <w:proofErr w:type="spellStart"/>
      <w:r w:rsidRPr="00685C80">
        <w:rPr>
          <w:rFonts w:ascii="Times New Roman" w:hAnsi="Times New Roman" w:cs="Times New Roman"/>
          <w:sz w:val="28"/>
          <w:szCs w:val="28"/>
          <w:lang w:eastAsia="en-US"/>
        </w:rPr>
        <w:t>енерго</w:t>
      </w:r>
      <w:proofErr w:type="spellEnd"/>
      <w:r w:rsidRPr="00685C80">
        <w:rPr>
          <w:rFonts w:ascii="Times New Roman" w:hAnsi="Times New Roman" w:cs="Times New Roman"/>
          <w:sz w:val="28"/>
          <w:szCs w:val="28"/>
          <w:lang w:eastAsia="en-US"/>
        </w:rPr>
        <w:t>-забезпечення.</w:t>
      </w:r>
    </w:p>
    <w:p w14:paraId="67BE24C5" w14:textId="77777777" w:rsidR="00A54959" w:rsidRPr="00685C80" w:rsidRDefault="00A54959" w:rsidP="00A54959">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У разі придбання альтернативного джерела енергозабезпечення за кредитні кошти подаються копії документів із підтвердженням отримання кредиту на їх придбання та цільового використання.</w:t>
      </w:r>
    </w:p>
    <w:p w14:paraId="04959AD2" w14:textId="77777777" w:rsidR="00A54959" w:rsidRDefault="00A54959" w:rsidP="00A54959">
      <w:pPr>
        <w:tabs>
          <w:tab w:val="left" w:pos="993"/>
        </w:tabs>
        <w:ind w:firstLine="567"/>
        <w:contextualSpacing/>
        <w:jc w:val="both"/>
        <w:rPr>
          <w:rFonts w:ascii="Times New Roman" w:hAnsi="Times New Roman" w:cs="Times New Roman"/>
          <w:sz w:val="28"/>
          <w:szCs w:val="28"/>
          <w:lang w:eastAsia="en-US"/>
        </w:rPr>
      </w:pPr>
      <w:r w:rsidRPr="00685C80">
        <w:rPr>
          <w:rFonts w:ascii="Times New Roman" w:eastAsia="Times New Roman" w:hAnsi="Times New Roman" w:cs="Times New Roman"/>
          <w:sz w:val="28"/>
          <w:szCs w:val="28"/>
          <w:lang w:eastAsia="ru-RU" w:bidi="ar-SA"/>
        </w:rPr>
        <w:t>2.6.</w:t>
      </w:r>
      <w:r w:rsidRPr="00685C80">
        <w:rPr>
          <w:rFonts w:ascii="Times New Roman" w:hAnsi="Times New Roman" w:cs="Times New Roman"/>
          <w:sz w:val="28"/>
          <w:szCs w:val="28"/>
          <w:lang w:eastAsia="en-US"/>
        </w:rPr>
        <w:t xml:space="preserve"> Компенсація здійснюється у розмірі 50 </w:t>
      </w:r>
      <w:proofErr w:type="spellStart"/>
      <w:r w:rsidRPr="00685C80">
        <w:rPr>
          <w:rFonts w:ascii="Times New Roman" w:hAnsi="Times New Roman" w:cs="Times New Roman"/>
          <w:sz w:val="28"/>
          <w:szCs w:val="28"/>
          <w:lang w:eastAsia="en-US"/>
        </w:rPr>
        <w:t>відс</w:t>
      </w:r>
      <w:proofErr w:type="spellEnd"/>
      <w:r w:rsidRPr="00685C80">
        <w:rPr>
          <w:rFonts w:ascii="Times New Roman" w:hAnsi="Times New Roman" w:cs="Times New Roman"/>
          <w:sz w:val="28"/>
          <w:szCs w:val="28"/>
          <w:lang w:eastAsia="en-US"/>
        </w:rPr>
        <w:t xml:space="preserve">. суми сплаченого податку на доходи фізичних осіб та/або суми єдиного податку за попередній календарний рік, що передує придбанню альтернативного джерела енергозабезпечення, суб’єктам господарювання, </w:t>
      </w:r>
      <w:r>
        <w:rPr>
          <w:rFonts w:ascii="Times New Roman" w:hAnsi="Times New Roman" w:cs="Times New Roman"/>
          <w:sz w:val="28"/>
          <w:szCs w:val="28"/>
          <w:lang w:eastAsia="en-US"/>
        </w:rPr>
        <w:t>у</w:t>
      </w:r>
      <w:r w:rsidRPr="00685C80">
        <w:rPr>
          <w:rFonts w:ascii="Times New Roman" w:hAnsi="Times New Roman" w:cs="Times New Roman"/>
          <w:sz w:val="28"/>
          <w:szCs w:val="28"/>
          <w:lang w:eastAsia="en-US"/>
        </w:rPr>
        <w:t xml:space="preserve"> яких рівень середньої заробітної плати найманих працівників становить не менше ніж 2,5 розмірів мінімальної заробітної плати, встановленої законодавством, за останні три місяці до подачі заявки, визначеної за методологією листа Мінекономіки від 07.03.2025 №</w:t>
      </w:r>
      <w:r>
        <w:rPr>
          <w:rFonts w:ascii="Times New Roman" w:hAnsi="Times New Roman" w:cs="Times New Roman"/>
          <w:sz w:val="28"/>
          <w:szCs w:val="28"/>
          <w:lang w:eastAsia="en-US"/>
        </w:rPr>
        <w:t> </w:t>
      </w:r>
      <w:r w:rsidRPr="00685C80">
        <w:rPr>
          <w:rFonts w:ascii="Times New Roman" w:hAnsi="Times New Roman" w:cs="Times New Roman"/>
          <w:sz w:val="28"/>
          <w:szCs w:val="28"/>
          <w:lang w:eastAsia="en-US"/>
        </w:rPr>
        <w:t>2704-25/20968-01 щодо розрахунку середньої заробітної плати, але не більше:</w:t>
      </w:r>
    </w:p>
    <w:p w14:paraId="7A612A6D" w14:textId="77777777" w:rsidR="00A54959" w:rsidRPr="00685C80" w:rsidRDefault="00A54959" w:rsidP="00A54959">
      <w:pPr>
        <w:tabs>
          <w:tab w:val="left" w:pos="993"/>
        </w:tabs>
        <w:ind w:firstLine="567"/>
        <w:contextualSpacing/>
        <w:jc w:val="both"/>
        <w:rPr>
          <w:rFonts w:ascii="Times New Roman" w:hAnsi="Times New Roman" w:cs="Times New Roman"/>
          <w:sz w:val="28"/>
          <w:szCs w:val="28"/>
          <w:lang w:eastAsia="en-US"/>
        </w:rPr>
      </w:pPr>
      <w:r w:rsidRPr="00A40593">
        <w:rPr>
          <w:rFonts w:ascii="Times New Roman" w:hAnsi="Times New Roman" w:cs="Times New Roman"/>
          <w:sz w:val="28"/>
          <w:szCs w:val="28"/>
          <w:lang w:eastAsia="en-US"/>
        </w:rPr>
        <w:t xml:space="preserve">30 відсотків вартості придбаних альтернативних джерел </w:t>
      </w:r>
      <w:proofErr w:type="spellStart"/>
      <w:r w:rsidRPr="00A40593">
        <w:rPr>
          <w:rFonts w:ascii="Times New Roman" w:hAnsi="Times New Roman" w:cs="Times New Roman"/>
          <w:sz w:val="28"/>
          <w:szCs w:val="28"/>
          <w:lang w:eastAsia="en-US"/>
        </w:rPr>
        <w:t>енерго</w:t>
      </w:r>
      <w:proofErr w:type="spellEnd"/>
      <w:r>
        <w:rPr>
          <w:rFonts w:ascii="Times New Roman" w:hAnsi="Times New Roman" w:cs="Times New Roman"/>
          <w:sz w:val="28"/>
          <w:szCs w:val="28"/>
          <w:lang w:eastAsia="en-US"/>
        </w:rPr>
        <w:t>-</w:t>
      </w:r>
      <w:r w:rsidRPr="00A40593">
        <w:rPr>
          <w:rFonts w:ascii="Times New Roman" w:hAnsi="Times New Roman" w:cs="Times New Roman"/>
          <w:sz w:val="28"/>
          <w:szCs w:val="28"/>
          <w:lang w:eastAsia="en-US"/>
        </w:rPr>
        <w:t>забезпечення;</w:t>
      </w:r>
    </w:p>
    <w:p w14:paraId="7CA58404" w14:textId="77777777" w:rsidR="00A54959" w:rsidRPr="00685C80" w:rsidRDefault="00A54959" w:rsidP="00A54959">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300,0 тис. гривень,</w:t>
      </w:r>
    </w:p>
    <w:p w14:paraId="74C6875C" w14:textId="77777777" w:rsidR="00A54959" w:rsidRPr="00685C80" w:rsidRDefault="00A54959" w:rsidP="00A54959">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 xml:space="preserve">30 </w:t>
      </w:r>
      <w:proofErr w:type="spellStart"/>
      <w:r w:rsidRPr="00685C80">
        <w:rPr>
          <w:rFonts w:ascii="Times New Roman" w:hAnsi="Times New Roman" w:cs="Times New Roman"/>
          <w:sz w:val="28"/>
          <w:szCs w:val="28"/>
          <w:lang w:eastAsia="en-US"/>
        </w:rPr>
        <w:t>відс</w:t>
      </w:r>
      <w:proofErr w:type="spellEnd"/>
      <w:r w:rsidRPr="00685C80">
        <w:rPr>
          <w:rFonts w:ascii="Times New Roman" w:hAnsi="Times New Roman" w:cs="Times New Roman"/>
          <w:sz w:val="28"/>
          <w:szCs w:val="28"/>
          <w:lang w:eastAsia="en-US"/>
        </w:rPr>
        <w:t>. суми сплаченого податку на доходи фізичних осіб та/або суми єдиного податку за попередній календарний рік, що передує придбанню альтернативного джерела енергозабезпечення, у разі якщо середня зарплата найманих працівників є меншою за визначений рівень.</w:t>
      </w:r>
    </w:p>
    <w:p w14:paraId="7F43C2A3" w14:textId="77777777" w:rsidR="00A54959" w:rsidRPr="00685C80" w:rsidRDefault="00A54959" w:rsidP="00A54959">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 xml:space="preserve">2.7. Заявка з відповідним пакетом документів подається онлайн за формою, визначеною у додатку 1 до цього Порядку, на платформі ,,Допомога Закарпаття” у розділі ,,Допомога бізнесу” за посиланням: </w:t>
      </w:r>
      <w:hyperlink r:id="rId4" w:tgtFrame="_blank" w:history="1">
        <w:r w:rsidRPr="00685C80">
          <w:rPr>
            <w:rFonts w:ascii="Times New Roman" w:hAnsi="Times New Roman" w:cs="Times New Roman"/>
            <w:sz w:val="28"/>
            <w:szCs w:val="28"/>
            <w:shd w:val="clear" w:color="auto" w:fill="FFFFFF"/>
            <w:lang w:eastAsia="en-US"/>
          </w:rPr>
          <w:t>https://cutt.ly/M0HewSg</w:t>
        </w:r>
      </w:hyperlink>
      <w:r w:rsidRPr="00685C80">
        <w:rPr>
          <w:rFonts w:ascii="Times New Roman" w:hAnsi="Times New Roman" w:cs="Times New Roman"/>
          <w:sz w:val="28"/>
          <w:szCs w:val="28"/>
          <w:shd w:val="clear" w:color="auto" w:fill="FFFFFF"/>
          <w:lang w:eastAsia="en-US"/>
        </w:rPr>
        <w:t>,</w:t>
      </w:r>
      <w:r w:rsidRPr="00685C80">
        <w:rPr>
          <w:rFonts w:ascii="Times New Roman" w:hAnsi="Times New Roman" w:cs="Times New Roman"/>
          <w:sz w:val="28"/>
          <w:szCs w:val="28"/>
          <w:lang w:eastAsia="en-US"/>
        </w:rPr>
        <w:t xml:space="preserve"> із накладанням кваліфікованого електронного підпису.</w:t>
      </w:r>
    </w:p>
    <w:p w14:paraId="658EEEE8" w14:textId="77777777" w:rsidR="00A54959" w:rsidRPr="00685C80" w:rsidRDefault="00A54959" w:rsidP="00A54959">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lastRenderedPageBreak/>
        <w:t xml:space="preserve">2.8. Відбір суб’єктів господарювання, на яких поширюється дія Порядку, проводиться робочою групою, яка утворюється розпорядженням голови облдержадміністрації – начальника обласної військової адміністрації. </w:t>
      </w:r>
    </w:p>
    <w:p w14:paraId="377038B0" w14:textId="77777777" w:rsidR="00A54959" w:rsidRPr="00685C80" w:rsidRDefault="00A54959" w:rsidP="00A54959">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До розгляду заявок обов’язково залучаються голова, а у разі його відсутності – заступник голови територіальної громади, на території якої зареєстрований суб’єкт господарювання, та за рахунок коштів якої буде здійснюватися компенсація частини вартості придбаних альтернативних джерел енергозабезпечення.</w:t>
      </w:r>
    </w:p>
    <w:p w14:paraId="673B7BD2" w14:textId="77777777" w:rsidR="00A54959" w:rsidRPr="00685C80" w:rsidRDefault="00A54959" w:rsidP="00A54959">
      <w:pPr>
        <w:tabs>
          <w:tab w:val="left" w:pos="993"/>
        </w:tabs>
        <w:ind w:firstLine="567"/>
        <w:contextualSpacing/>
        <w:jc w:val="both"/>
        <w:rPr>
          <w:rFonts w:ascii="Times New Roman" w:hAnsi="Times New Roman" w:cs="Times New Roman"/>
          <w:color w:val="000000"/>
          <w:sz w:val="28"/>
          <w:szCs w:val="28"/>
        </w:rPr>
      </w:pPr>
      <w:r w:rsidRPr="00685C80">
        <w:rPr>
          <w:rFonts w:ascii="Times New Roman" w:hAnsi="Times New Roman" w:cs="Times New Roman"/>
          <w:sz w:val="28"/>
          <w:szCs w:val="28"/>
          <w:lang w:eastAsia="en-US"/>
        </w:rPr>
        <w:t>2.9. До складу робочої групи включаються представники структурних підрозділів облдержадміністрації – обласної військової адміністрації, податкових органів, ПрАТ „</w:t>
      </w:r>
      <w:proofErr w:type="spellStart"/>
      <w:r w:rsidRPr="00685C80">
        <w:rPr>
          <w:rFonts w:ascii="Times New Roman" w:hAnsi="Times New Roman" w:cs="Times New Roman"/>
          <w:sz w:val="28"/>
          <w:szCs w:val="28"/>
          <w:lang w:eastAsia="en-US"/>
        </w:rPr>
        <w:t>Закарпаттяобленерго</w:t>
      </w:r>
      <w:proofErr w:type="spellEnd"/>
      <w:r w:rsidRPr="00685C80">
        <w:rPr>
          <w:rFonts w:ascii="Times New Roman" w:hAnsi="Times New Roman" w:cs="Times New Roman"/>
          <w:sz w:val="28"/>
          <w:szCs w:val="28"/>
          <w:lang w:eastAsia="en-US"/>
        </w:rPr>
        <w:t>,” депутати обласної ради, представники громадських організацій (за згодою) тощо.</w:t>
      </w:r>
      <w:r w:rsidRPr="00685C80">
        <w:rPr>
          <w:rFonts w:ascii="Times New Roman" w:hAnsi="Times New Roman" w:cs="Times New Roman"/>
          <w:color w:val="000000"/>
          <w:sz w:val="28"/>
          <w:szCs w:val="28"/>
        </w:rPr>
        <w:t xml:space="preserve"> </w:t>
      </w:r>
    </w:p>
    <w:p w14:paraId="700A16DB" w14:textId="77777777" w:rsidR="00A54959" w:rsidRPr="00685C80" w:rsidRDefault="00A54959" w:rsidP="00A54959">
      <w:pPr>
        <w:shd w:val="clear" w:color="auto" w:fill="FFFFFF"/>
        <w:ind w:firstLine="567"/>
        <w:jc w:val="both"/>
        <w:rPr>
          <w:rFonts w:ascii="Times New Roman" w:hAnsi="Times New Roman" w:cs="Times New Roman"/>
          <w:sz w:val="28"/>
          <w:szCs w:val="28"/>
          <w:lang w:eastAsia="ru-RU"/>
        </w:rPr>
      </w:pPr>
      <w:r w:rsidRPr="00685C80">
        <w:rPr>
          <w:rFonts w:ascii="Times New Roman" w:hAnsi="Times New Roman" w:cs="Times New Roman"/>
          <w:sz w:val="28"/>
          <w:szCs w:val="28"/>
          <w:lang w:eastAsia="ru-RU"/>
        </w:rPr>
        <w:t>Членство у робочій групі не має створювати конфлікту інтересів щодо членів цієї робочої групи, що може вплинути на об</w:t>
      </w:r>
      <w:r w:rsidRPr="00685C80">
        <w:rPr>
          <w:rFonts w:ascii="Times New Roman" w:hAnsi="Times New Roman" w:cs="Times New Roman"/>
          <w:sz w:val="28"/>
          <w:szCs w:val="28"/>
        </w:rPr>
        <w:t>’</w:t>
      </w:r>
      <w:r w:rsidRPr="00685C80">
        <w:rPr>
          <w:rFonts w:ascii="Times New Roman" w:hAnsi="Times New Roman" w:cs="Times New Roman"/>
          <w:sz w:val="28"/>
          <w:szCs w:val="28"/>
          <w:lang w:eastAsia="ru-RU"/>
        </w:rPr>
        <w:t xml:space="preserve">єктивність та неупередженість прийняття рішень. </w:t>
      </w:r>
    </w:p>
    <w:p w14:paraId="4E1BBB28" w14:textId="77777777" w:rsidR="00A54959" w:rsidRPr="00685C80" w:rsidRDefault="00A54959" w:rsidP="00A54959">
      <w:pPr>
        <w:shd w:val="clear" w:color="auto" w:fill="FFFFFF"/>
        <w:ind w:firstLine="567"/>
        <w:jc w:val="both"/>
        <w:rPr>
          <w:rFonts w:ascii="Times New Roman" w:hAnsi="Times New Roman" w:cs="Times New Roman"/>
          <w:sz w:val="28"/>
          <w:szCs w:val="28"/>
          <w:lang w:eastAsia="ru-RU"/>
        </w:rPr>
      </w:pPr>
      <w:r w:rsidRPr="00685C80">
        <w:rPr>
          <w:rFonts w:ascii="Times New Roman" w:hAnsi="Times New Roman" w:cs="Times New Roman"/>
          <w:sz w:val="28"/>
          <w:szCs w:val="28"/>
        </w:rPr>
        <w:t>Члени робочої групи</w:t>
      </w:r>
      <w:r w:rsidRPr="00685C80">
        <w:rPr>
          <w:rFonts w:ascii="Times New Roman" w:hAnsi="Times New Roman" w:cs="Times New Roman"/>
          <w:sz w:val="28"/>
          <w:szCs w:val="28"/>
          <w:lang w:eastAsia="ru-RU"/>
        </w:rPr>
        <w:t xml:space="preserve"> зобов’язані:</w:t>
      </w:r>
    </w:p>
    <w:p w14:paraId="18E7C114" w14:textId="77777777" w:rsidR="00A54959" w:rsidRPr="00685C80" w:rsidRDefault="00A54959" w:rsidP="00A54959">
      <w:pPr>
        <w:shd w:val="clear" w:color="auto" w:fill="FFFFFF"/>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повідомляти керівника робочої групи або його заступника про наявність у них реального чи потенційного конфлікту інтересів до початку розгляду питання, щодо якого виникає конфлікт інтересів; </w:t>
      </w:r>
    </w:p>
    <w:p w14:paraId="0DE6E40D" w14:textId="77777777" w:rsidR="00A54959" w:rsidRPr="00685C80" w:rsidRDefault="00A54959" w:rsidP="00A54959">
      <w:pPr>
        <w:shd w:val="clear" w:color="auto" w:fill="FFFFFF"/>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не брати участі у розгляді питання, щодо якого виникає конфлікт інтересів. </w:t>
      </w:r>
    </w:p>
    <w:p w14:paraId="6DC77AA5" w14:textId="77777777" w:rsidR="00A54959" w:rsidRPr="00685C80" w:rsidRDefault="00A54959" w:rsidP="00A54959">
      <w:pPr>
        <w:shd w:val="clear" w:color="auto" w:fill="FFFFFF"/>
        <w:ind w:firstLine="567"/>
        <w:jc w:val="both"/>
        <w:rPr>
          <w:rFonts w:ascii="Times New Roman" w:hAnsi="Times New Roman" w:cs="Times New Roman"/>
          <w:sz w:val="28"/>
          <w:szCs w:val="28"/>
          <w:lang w:eastAsia="ru-RU"/>
        </w:rPr>
      </w:pPr>
      <w:r w:rsidRPr="00685C80">
        <w:rPr>
          <w:rFonts w:ascii="Times New Roman" w:hAnsi="Times New Roman" w:cs="Times New Roman"/>
          <w:sz w:val="28"/>
          <w:szCs w:val="28"/>
        </w:rPr>
        <w:t>Повідомлення члена робочої групи про реальний або потенційний конфлікт інтересів заноситься до відповідного протоколу засідання робочої групи.</w:t>
      </w:r>
    </w:p>
    <w:p w14:paraId="18B9076D" w14:textId="77777777" w:rsidR="00A54959" w:rsidRPr="00685C80" w:rsidRDefault="00A54959" w:rsidP="00A54959">
      <w:pPr>
        <w:tabs>
          <w:tab w:val="left" w:pos="993"/>
        </w:tabs>
        <w:ind w:firstLine="567"/>
        <w:contextualSpacing/>
        <w:jc w:val="both"/>
        <w:rPr>
          <w:rFonts w:ascii="Times New Roman" w:hAnsi="Times New Roman" w:cs="Times New Roman"/>
          <w:color w:val="000000"/>
          <w:sz w:val="28"/>
          <w:szCs w:val="28"/>
        </w:rPr>
      </w:pPr>
      <w:r w:rsidRPr="00685C80">
        <w:rPr>
          <w:rFonts w:ascii="Times New Roman" w:hAnsi="Times New Roman" w:cs="Times New Roman"/>
          <w:color w:val="000000"/>
          <w:sz w:val="28"/>
          <w:szCs w:val="28"/>
        </w:rPr>
        <w:t>2.10. Засідання робочої групи є правомо</w:t>
      </w:r>
      <w:r w:rsidRPr="00685C80">
        <w:rPr>
          <w:rFonts w:ascii="Times New Roman" w:hAnsi="Times New Roman" w:cs="Times New Roman"/>
          <w:sz w:val="28"/>
          <w:szCs w:val="28"/>
        </w:rPr>
        <w:t>ч</w:t>
      </w:r>
      <w:r w:rsidRPr="00685C80">
        <w:rPr>
          <w:rFonts w:ascii="Times New Roman" w:hAnsi="Times New Roman" w:cs="Times New Roman"/>
          <w:color w:val="000000"/>
          <w:sz w:val="28"/>
          <w:szCs w:val="28"/>
        </w:rPr>
        <w:t>ним за умови присутності на ньому не менш ніж 2/3 членів складу робочої групи.</w:t>
      </w:r>
    </w:p>
    <w:p w14:paraId="0D5EA144" w14:textId="77777777" w:rsidR="00A54959" w:rsidRPr="00685C80" w:rsidRDefault="00A54959" w:rsidP="00A54959">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color w:val="000000"/>
          <w:sz w:val="28"/>
          <w:szCs w:val="28"/>
        </w:rPr>
        <w:t>2.11.</w:t>
      </w:r>
      <w:r w:rsidRPr="00685C80">
        <w:rPr>
          <w:rFonts w:ascii="Times New Roman" w:hAnsi="Times New Roman" w:cs="Times New Roman"/>
          <w:sz w:val="28"/>
          <w:szCs w:val="28"/>
          <w:lang w:eastAsia="en-US"/>
        </w:rPr>
        <w:t> Формою роботи робочої групи є засідання, які скликаються керівником робочої групи.</w:t>
      </w:r>
    </w:p>
    <w:p w14:paraId="025D57D1" w14:textId="77777777" w:rsidR="00A54959" w:rsidRPr="00685C80" w:rsidRDefault="00A54959" w:rsidP="00A54959">
      <w:pPr>
        <w:tabs>
          <w:tab w:val="left" w:pos="993"/>
        </w:tabs>
        <w:ind w:firstLine="567"/>
        <w:contextualSpacing/>
        <w:jc w:val="both"/>
        <w:rPr>
          <w:rFonts w:ascii="Times New Roman" w:hAnsi="Times New Roman" w:cs="Times New Roman"/>
          <w:color w:val="000000"/>
          <w:sz w:val="28"/>
          <w:szCs w:val="28"/>
        </w:rPr>
      </w:pPr>
      <w:r w:rsidRPr="00685C80">
        <w:rPr>
          <w:rFonts w:ascii="Times New Roman" w:hAnsi="Times New Roman" w:cs="Times New Roman"/>
          <w:sz w:val="28"/>
          <w:szCs w:val="28"/>
          <w:lang w:eastAsia="en-US"/>
        </w:rPr>
        <w:t>2.12. Робоча група</w:t>
      </w:r>
      <w:r w:rsidRPr="00685C80">
        <w:rPr>
          <w:rFonts w:ascii="Times New Roman" w:hAnsi="Times New Roman" w:cs="Times New Roman"/>
          <w:color w:val="000000"/>
          <w:sz w:val="28"/>
          <w:szCs w:val="28"/>
        </w:rPr>
        <w:t xml:space="preserve"> має право відмовити суб’єкту господарювання у разі:</w:t>
      </w:r>
    </w:p>
    <w:p w14:paraId="51FEA38C" w14:textId="77777777" w:rsidR="00A54959" w:rsidRPr="00685C80" w:rsidRDefault="00A54959" w:rsidP="00A54959">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якщо суб’єктом господарювання не усунуто недоліки до вимог пакета документів протягом 10 (десяти) робочих днів із дня отримання такого повідомлення;</w:t>
      </w:r>
    </w:p>
    <w:p w14:paraId="30D51BA9" w14:textId="77777777" w:rsidR="00A54959" w:rsidRPr="00685C80" w:rsidRDefault="00A54959" w:rsidP="00A54959">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подання завідомо неправдивої інформації;</w:t>
      </w:r>
    </w:p>
    <w:p w14:paraId="7A92FF27" w14:textId="77777777" w:rsidR="00A54959" w:rsidRPr="00685C80" w:rsidRDefault="00A54959" w:rsidP="00A54959">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наявності заборгованості із податків та зборів;</w:t>
      </w:r>
    </w:p>
    <w:p w14:paraId="7453766C" w14:textId="77777777" w:rsidR="00A54959" w:rsidRPr="00685C80" w:rsidRDefault="00A54959" w:rsidP="00A54959">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за наявності порушень податкового та трудового законодавства.</w:t>
      </w:r>
    </w:p>
    <w:p w14:paraId="40F305CB" w14:textId="77777777" w:rsidR="00A54959" w:rsidRPr="00685C80" w:rsidRDefault="00A54959" w:rsidP="00A54959">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color w:val="000000"/>
          <w:sz w:val="28"/>
          <w:szCs w:val="28"/>
        </w:rPr>
        <w:t>2.13. </w:t>
      </w:r>
      <w:r w:rsidRPr="00685C80">
        <w:rPr>
          <w:rFonts w:ascii="Times New Roman" w:hAnsi="Times New Roman" w:cs="Times New Roman"/>
          <w:sz w:val="28"/>
          <w:szCs w:val="28"/>
        </w:rPr>
        <w:t xml:space="preserve">За повноту і достовірність відомостей у поданих документах відповідає </w:t>
      </w:r>
      <w:r w:rsidRPr="00685C80">
        <w:rPr>
          <w:rFonts w:ascii="Times New Roman" w:hAnsi="Times New Roman" w:cs="Times New Roman"/>
          <w:color w:val="000000"/>
          <w:sz w:val="28"/>
          <w:szCs w:val="28"/>
        </w:rPr>
        <w:t>суб’єкт господарювання, який претендує на Компенсацію</w:t>
      </w:r>
      <w:r w:rsidRPr="00685C80">
        <w:rPr>
          <w:rFonts w:ascii="Times New Roman" w:hAnsi="Times New Roman" w:cs="Times New Roman"/>
          <w:sz w:val="28"/>
          <w:szCs w:val="28"/>
        </w:rPr>
        <w:t>.</w:t>
      </w:r>
    </w:p>
    <w:p w14:paraId="463220A0" w14:textId="77777777" w:rsidR="00A54959" w:rsidRPr="00685C80" w:rsidRDefault="00A54959" w:rsidP="00A54959">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2.14. Дату засідання робочої групи визначає робоча група.</w:t>
      </w:r>
    </w:p>
    <w:p w14:paraId="0C1A78D6" w14:textId="77777777" w:rsidR="00A54959" w:rsidRPr="00685C80" w:rsidRDefault="00A54959" w:rsidP="00A54959">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 xml:space="preserve">2.15. Робоча група здійснює аналіз отриманих заявок на предмет відповідності вимогам цього Порядку та приймає рішення щодо надання Компенсації протягом 30 робочих днів. </w:t>
      </w:r>
    </w:p>
    <w:p w14:paraId="6E9A73FE" w14:textId="77777777" w:rsidR="00A54959" w:rsidRPr="00685C80" w:rsidRDefault="00A54959" w:rsidP="00A54959">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 xml:space="preserve">З метою уточнення поданих суб’єктом господарювання документів термін розгляду поданих заявок може бути продовжено до 20 робочих днів. </w:t>
      </w:r>
    </w:p>
    <w:p w14:paraId="3660D7B4" w14:textId="77777777" w:rsidR="00A54959" w:rsidRPr="00685C80" w:rsidRDefault="00A54959" w:rsidP="00A54959">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2.16.</w:t>
      </w:r>
      <w:r w:rsidRPr="00685C80">
        <w:rPr>
          <w:rFonts w:ascii="Times New Roman" w:hAnsi="Times New Roman" w:cs="Times New Roman"/>
          <w:bCs/>
          <w:sz w:val="28"/>
          <w:szCs w:val="28"/>
        </w:rPr>
        <w:t> Робоча група встановлює і призначає розміри к</w:t>
      </w:r>
      <w:r w:rsidRPr="00685C80">
        <w:rPr>
          <w:rFonts w:ascii="Times New Roman" w:hAnsi="Times New Roman" w:cs="Times New Roman"/>
          <w:sz w:val="28"/>
          <w:szCs w:val="28"/>
          <w:lang w:eastAsia="en-US"/>
        </w:rPr>
        <w:t>омпенсації частини вартості придбаних альтернативних джерел енергозабезпечення (у тому числі за кредитні кошти у рамках Державної програми „Доступні кредити 5-7-9 %”).</w:t>
      </w:r>
    </w:p>
    <w:p w14:paraId="3C3FD4C1" w14:textId="77777777" w:rsidR="00A54959" w:rsidRPr="00685C80" w:rsidRDefault="00A54959" w:rsidP="00A54959">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2.17. Засідання робочої групи оформлюється протоколом.</w:t>
      </w:r>
    </w:p>
    <w:p w14:paraId="77D1CB13" w14:textId="77777777" w:rsidR="00A54959" w:rsidRPr="00685C80" w:rsidRDefault="00A54959" w:rsidP="00A54959">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 xml:space="preserve">2.18. Відповідно до протоколу Головний розпорядник видає наказ про перерахування коштів суб’єктам господарювання. </w:t>
      </w:r>
    </w:p>
    <w:p w14:paraId="4668855F" w14:textId="77777777" w:rsidR="00A54959" w:rsidRPr="00685C80" w:rsidRDefault="00A54959" w:rsidP="00A54959">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lastRenderedPageBreak/>
        <w:t xml:space="preserve">2.19. Якщо сума коштів на компенсацію частини вартості придбаних альтернативних джерел енергозабезпечення (у тому числі за кредитні кошти в рамках Державної програми „Доступні кредити 5-7-9 %”) за поданими заявками від суб’єктів господарювання, які відповідають вимогам Порядку, перевищує обсяг фінансування, тоді допомогу отримують суб’єкти господарювання у порядку черговості заявок. </w:t>
      </w:r>
    </w:p>
    <w:p w14:paraId="32D175E3" w14:textId="77777777" w:rsidR="00A54959" w:rsidRPr="00685C80" w:rsidRDefault="00A54959" w:rsidP="00A54959">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2.20. Компенсація здійснюється шляхом перерахування коштів на рахунок суб’єкта господарювання протягом 10 робочих днів із дня видання наказу про перерахування коштів або 10 робочих днів із дня отримання фінансування.</w:t>
      </w:r>
    </w:p>
    <w:p w14:paraId="28A46048" w14:textId="77777777" w:rsidR="00A54959" w:rsidRPr="00685C80" w:rsidRDefault="00A54959" w:rsidP="00A54959">
      <w:pPr>
        <w:tabs>
          <w:tab w:val="left" w:pos="993"/>
        </w:tabs>
        <w:ind w:firstLine="567"/>
        <w:contextualSpacing/>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2.21.</w:t>
      </w:r>
      <w:r>
        <w:rPr>
          <w:rFonts w:ascii="Times New Roman" w:hAnsi="Times New Roman" w:cs="Times New Roman"/>
          <w:sz w:val="28"/>
          <w:szCs w:val="28"/>
          <w:lang w:eastAsia="en-US"/>
        </w:rPr>
        <w:t> </w:t>
      </w:r>
      <w:r w:rsidRPr="00685C80">
        <w:rPr>
          <w:rFonts w:ascii="Times New Roman" w:hAnsi="Times New Roman" w:cs="Times New Roman"/>
          <w:sz w:val="28"/>
          <w:szCs w:val="28"/>
          <w:lang w:eastAsia="en-US"/>
        </w:rPr>
        <w:t>Компенсація частини вартості придбаних альтернативних джерел енергозабезпечення відповідно до Закону України „Про державну допомогу суб’єктам господарювання” є незначною державною допомогою суб’єктам господарювання для забезпечення розвитку регіонів та підтримки малого і середнього підприємництва.</w:t>
      </w:r>
    </w:p>
    <w:p w14:paraId="450E6354" w14:textId="77777777" w:rsidR="00A54959" w:rsidRPr="00685C80" w:rsidRDefault="00A54959" w:rsidP="00A54959">
      <w:pPr>
        <w:pBdr>
          <w:top w:val="nil"/>
          <w:left w:val="nil"/>
          <w:bottom w:val="nil"/>
          <w:right w:val="nil"/>
          <w:between w:val="nil"/>
        </w:pBdr>
        <w:tabs>
          <w:tab w:val="left" w:pos="1080"/>
        </w:tabs>
        <w:ind w:firstLine="720"/>
        <w:jc w:val="center"/>
        <w:rPr>
          <w:rFonts w:ascii="Times New Roman" w:hAnsi="Times New Roman" w:cs="Times New Roman"/>
          <w:b/>
          <w:sz w:val="24"/>
          <w:szCs w:val="24"/>
        </w:rPr>
      </w:pPr>
    </w:p>
    <w:p w14:paraId="540557B2" w14:textId="77777777" w:rsidR="00A54959" w:rsidRPr="00685C80" w:rsidRDefault="00A54959" w:rsidP="00A54959">
      <w:pPr>
        <w:pBdr>
          <w:top w:val="nil"/>
          <w:left w:val="nil"/>
          <w:bottom w:val="nil"/>
          <w:right w:val="nil"/>
          <w:between w:val="nil"/>
        </w:pBdr>
        <w:tabs>
          <w:tab w:val="left" w:pos="1080"/>
        </w:tabs>
        <w:jc w:val="center"/>
        <w:rPr>
          <w:rFonts w:ascii="Times New Roman" w:hAnsi="Times New Roman" w:cs="Times New Roman"/>
          <w:b/>
          <w:sz w:val="28"/>
          <w:szCs w:val="28"/>
        </w:rPr>
      </w:pPr>
      <w:r w:rsidRPr="00685C80">
        <w:rPr>
          <w:rFonts w:ascii="Times New Roman" w:hAnsi="Times New Roman" w:cs="Times New Roman"/>
          <w:b/>
          <w:sz w:val="28"/>
          <w:szCs w:val="28"/>
        </w:rPr>
        <w:t>3. Контроль та здійснення моніторингу за виконанням Порядку</w:t>
      </w:r>
    </w:p>
    <w:p w14:paraId="6C021AC2" w14:textId="77777777" w:rsidR="00A54959" w:rsidRPr="00685C80" w:rsidRDefault="00A54959" w:rsidP="00A54959">
      <w:pPr>
        <w:pBdr>
          <w:top w:val="nil"/>
          <w:left w:val="nil"/>
          <w:bottom w:val="nil"/>
          <w:right w:val="nil"/>
          <w:between w:val="nil"/>
        </w:pBdr>
        <w:tabs>
          <w:tab w:val="left" w:pos="1080"/>
        </w:tabs>
        <w:ind w:firstLine="720"/>
        <w:jc w:val="center"/>
        <w:rPr>
          <w:rFonts w:ascii="Times New Roman" w:hAnsi="Times New Roman" w:cs="Times New Roman"/>
          <w:b/>
          <w:sz w:val="24"/>
          <w:szCs w:val="24"/>
        </w:rPr>
      </w:pPr>
    </w:p>
    <w:p w14:paraId="27C96F2D" w14:textId="77777777" w:rsidR="00A54959" w:rsidRPr="00685C80" w:rsidRDefault="00A54959" w:rsidP="00A54959">
      <w:pPr>
        <w:pBdr>
          <w:top w:val="nil"/>
          <w:left w:val="nil"/>
          <w:bottom w:val="nil"/>
          <w:right w:val="nil"/>
          <w:between w:val="nil"/>
        </w:pBdr>
        <w:tabs>
          <w:tab w:val="left" w:pos="709"/>
          <w:tab w:val="left" w:pos="1080"/>
        </w:tabs>
        <w:ind w:firstLine="567"/>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3.1. Контроль та здійснення моніторингу за виконанням Порядку покладається на Головного розпорядника, який є розробником Програми і головним розпорядником коштів, призначених для її реалізації.</w:t>
      </w:r>
    </w:p>
    <w:p w14:paraId="75BADDFF" w14:textId="77777777" w:rsidR="00A54959" w:rsidRPr="00685C80" w:rsidRDefault="00A54959" w:rsidP="00A54959">
      <w:pPr>
        <w:shd w:val="clear" w:color="auto" w:fill="FFFFFF"/>
        <w:ind w:firstLine="567"/>
        <w:jc w:val="both"/>
        <w:rPr>
          <w:rFonts w:ascii="Times New Roman" w:hAnsi="Times New Roman" w:cs="Times New Roman"/>
          <w:sz w:val="28"/>
          <w:szCs w:val="28"/>
        </w:rPr>
      </w:pPr>
      <w:r w:rsidRPr="00685C80">
        <w:rPr>
          <w:rFonts w:ascii="Times New Roman" w:hAnsi="Times New Roman" w:cs="Times New Roman"/>
          <w:color w:val="000000"/>
          <w:sz w:val="28"/>
          <w:szCs w:val="28"/>
        </w:rPr>
        <w:t>3.2. Операції, пов’язані з використанням бюджетних коштів, здійснюються відповідно до Порядку казначейського обслуговування місцевих бюджетів, затвердженого наказом Міністерства фінансів України від 23.08.2012 № 938,</w:t>
      </w:r>
      <w:r w:rsidRPr="00685C80">
        <w:rPr>
          <w:rStyle w:val="rvts9"/>
          <w:rFonts w:ascii="Times New Roman" w:hAnsi="Times New Roman"/>
          <w:color w:val="333333"/>
          <w:sz w:val="28"/>
          <w:szCs w:val="28"/>
          <w:shd w:val="clear" w:color="auto" w:fill="FFFFFF"/>
        </w:rPr>
        <w:t xml:space="preserve"> </w:t>
      </w:r>
      <w:r w:rsidRPr="00685C80">
        <w:rPr>
          <w:rStyle w:val="rvts9"/>
          <w:rFonts w:ascii="Times New Roman" w:hAnsi="Times New Roman"/>
          <w:sz w:val="28"/>
          <w:szCs w:val="28"/>
          <w:shd w:val="clear" w:color="auto" w:fill="FFFFFF"/>
        </w:rPr>
        <w:t>з</w:t>
      </w:r>
      <w:r w:rsidRPr="00685C80">
        <w:rPr>
          <w:rStyle w:val="rvts9"/>
          <w:rFonts w:ascii="Times New Roman" w:hAnsi="Times New Roman" w:cs="Times New Roman"/>
          <w:sz w:val="28"/>
          <w:szCs w:val="28"/>
          <w:shd w:val="clear" w:color="auto" w:fill="FFFFFF"/>
        </w:rPr>
        <w:t>ареєстрованим у Міністерстві</w:t>
      </w:r>
      <w:r w:rsidRPr="00685C80">
        <w:rPr>
          <w:rStyle w:val="rvts9"/>
          <w:rFonts w:ascii="Times New Roman" w:hAnsi="Times New Roman"/>
          <w:sz w:val="28"/>
          <w:szCs w:val="28"/>
          <w:shd w:val="clear" w:color="auto" w:fill="FFFFFF"/>
        </w:rPr>
        <w:t xml:space="preserve"> </w:t>
      </w:r>
      <w:r w:rsidRPr="00685C80">
        <w:rPr>
          <w:rStyle w:val="rvts9"/>
          <w:rFonts w:ascii="Times New Roman" w:hAnsi="Times New Roman" w:cs="Times New Roman"/>
          <w:sz w:val="28"/>
          <w:szCs w:val="28"/>
          <w:shd w:val="clear" w:color="auto" w:fill="FFFFFF"/>
        </w:rPr>
        <w:t>юстиції України</w:t>
      </w:r>
      <w:r w:rsidRPr="00685C80">
        <w:rPr>
          <w:rStyle w:val="rvts9"/>
          <w:rFonts w:ascii="Times New Roman" w:hAnsi="Times New Roman"/>
          <w:sz w:val="28"/>
          <w:szCs w:val="28"/>
          <w:shd w:val="clear" w:color="auto" w:fill="FFFFFF"/>
        </w:rPr>
        <w:t xml:space="preserve"> </w:t>
      </w:r>
      <w:r w:rsidRPr="00685C80">
        <w:rPr>
          <w:rStyle w:val="rvts9"/>
          <w:rFonts w:ascii="Times New Roman" w:hAnsi="Times New Roman" w:cs="Times New Roman"/>
          <w:sz w:val="28"/>
          <w:szCs w:val="28"/>
          <w:shd w:val="clear" w:color="auto" w:fill="FFFFFF"/>
        </w:rPr>
        <w:t>12 вересня 2012 р</w:t>
      </w:r>
      <w:r w:rsidRPr="00685C80">
        <w:rPr>
          <w:rStyle w:val="rvts9"/>
          <w:rFonts w:ascii="Times New Roman" w:hAnsi="Times New Roman"/>
          <w:sz w:val="28"/>
          <w:szCs w:val="28"/>
          <w:shd w:val="clear" w:color="auto" w:fill="FFFFFF"/>
        </w:rPr>
        <w:t xml:space="preserve">оку </w:t>
      </w:r>
      <w:r w:rsidRPr="00685C80">
        <w:rPr>
          <w:rStyle w:val="rvts9"/>
          <w:rFonts w:ascii="Times New Roman" w:hAnsi="Times New Roman" w:cs="Times New Roman"/>
          <w:sz w:val="28"/>
          <w:szCs w:val="28"/>
          <w:shd w:val="clear" w:color="auto" w:fill="FFFFFF"/>
        </w:rPr>
        <w:t xml:space="preserve">за </w:t>
      </w:r>
      <w:r w:rsidRPr="00685C80">
        <w:rPr>
          <w:rStyle w:val="rvts9"/>
          <w:rFonts w:ascii="Times New Roman" w:hAnsi="Times New Roman"/>
          <w:sz w:val="28"/>
          <w:szCs w:val="28"/>
          <w:shd w:val="clear" w:color="auto" w:fill="FFFFFF"/>
        </w:rPr>
        <w:t xml:space="preserve">                   </w:t>
      </w:r>
      <w:r w:rsidRPr="00685C80">
        <w:rPr>
          <w:rStyle w:val="rvts9"/>
          <w:rFonts w:ascii="Times New Roman" w:hAnsi="Times New Roman" w:cs="Times New Roman"/>
          <w:sz w:val="28"/>
          <w:szCs w:val="28"/>
          <w:shd w:val="clear" w:color="auto" w:fill="FFFFFF"/>
        </w:rPr>
        <w:t>№</w:t>
      </w:r>
      <w:r>
        <w:rPr>
          <w:rStyle w:val="rvts9"/>
          <w:rFonts w:ascii="Times New Roman" w:hAnsi="Times New Roman" w:cs="Times New Roman"/>
          <w:sz w:val="28"/>
          <w:szCs w:val="28"/>
          <w:shd w:val="clear" w:color="auto" w:fill="FFFFFF"/>
        </w:rPr>
        <w:t> </w:t>
      </w:r>
      <w:r w:rsidRPr="00685C80">
        <w:rPr>
          <w:rStyle w:val="rvts9"/>
          <w:rFonts w:ascii="Times New Roman" w:hAnsi="Times New Roman" w:cs="Times New Roman"/>
          <w:sz w:val="28"/>
          <w:szCs w:val="28"/>
          <w:shd w:val="clear" w:color="auto" w:fill="FFFFFF"/>
        </w:rPr>
        <w:t>1569/21881</w:t>
      </w:r>
      <w:r w:rsidRPr="00685C80">
        <w:rPr>
          <w:rFonts w:ascii="Times New Roman" w:hAnsi="Times New Roman" w:cs="Times New Roman"/>
          <w:sz w:val="28"/>
          <w:szCs w:val="28"/>
        </w:rPr>
        <w:t xml:space="preserve"> (зі змінами).</w:t>
      </w:r>
    </w:p>
    <w:p w14:paraId="1CE378E0" w14:textId="77777777" w:rsidR="00A54959" w:rsidRPr="00685C80" w:rsidRDefault="00A54959" w:rsidP="00A54959">
      <w:pPr>
        <w:shd w:val="clear" w:color="auto" w:fill="FFFFFF"/>
        <w:ind w:firstLine="567"/>
        <w:jc w:val="both"/>
        <w:rPr>
          <w:rFonts w:ascii="Times New Roman" w:hAnsi="Times New Roman" w:cs="Times New Roman"/>
          <w:sz w:val="28"/>
          <w:szCs w:val="28"/>
        </w:rPr>
      </w:pPr>
      <w:r w:rsidRPr="00685C80">
        <w:rPr>
          <w:rFonts w:ascii="Times New Roman" w:hAnsi="Times New Roman" w:cs="Times New Roman"/>
          <w:color w:val="000000"/>
          <w:sz w:val="28"/>
          <w:szCs w:val="28"/>
        </w:rPr>
        <w:t>3.3. Компенсація за рахунок коштів місцевих бюджетів</w:t>
      </w:r>
      <w:r w:rsidRPr="00685C80">
        <w:rPr>
          <w:rFonts w:ascii="Times New Roman" w:hAnsi="Times New Roman" w:cs="Times New Roman"/>
          <w:sz w:val="28"/>
          <w:szCs w:val="28"/>
        </w:rPr>
        <w:t xml:space="preserve"> суб’єктам господарювання здійснюватиметься Головним розпорядником коштів у межах наявних бюджетних призначень.</w:t>
      </w:r>
    </w:p>
    <w:p w14:paraId="5DA0D8F4" w14:textId="77777777" w:rsidR="00A54959" w:rsidRPr="00685C80" w:rsidRDefault="00A54959" w:rsidP="00A54959">
      <w:pPr>
        <w:shd w:val="clear" w:color="auto" w:fill="FFFFFF"/>
        <w:ind w:firstLine="567"/>
        <w:jc w:val="both"/>
        <w:rPr>
          <w:rFonts w:ascii="Times New Roman" w:hAnsi="Times New Roman" w:cs="Times New Roman"/>
          <w:sz w:val="28"/>
          <w:szCs w:val="28"/>
          <w:lang w:eastAsia="en-US"/>
        </w:rPr>
      </w:pPr>
      <w:r w:rsidRPr="00685C80">
        <w:rPr>
          <w:rFonts w:ascii="Times New Roman" w:eastAsia="Times New Roman" w:hAnsi="Times New Roman" w:cs="Times New Roman"/>
          <w:sz w:val="28"/>
          <w:szCs w:val="28"/>
          <w:lang w:eastAsia="ru-RU" w:bidi="ar-SA"/>
        </w:rPr>
        <w:t>3.4. </w:t>
      </w:r>
      <w:r w:rsidRPr="00685C80">
        <w:rPr>
          <w:rFonts w:ascii="Times New Roman" w:hAnsi="Times New Roman" w:cs="Times New Roman"/>
          <w:sz w:val="28"/>
          <w:szCs w:val="28"/>
          <w:lang w:eastAsia="en-US"/>
        </w:rPr>
        <w:t xml:space="preserve">Суб’єкт господарювання несе відповідальність за використання придбаного альтернативного джерела енергозабезпечення за призначенням та подає через шість місяців із дати отримання Компенсації Головному розпоряднику звіт </w:t>
      </w:r>
      <w:r w:rsidRPr="00685C80">
        <w:rPr>
          <w:rFonts w:ascii="Times New Roman" w:hAnsi="Times New Roman" w:cs="Times New Roman"/>
          <w:bCs/>
          <w:sz w:val="28"/>
          <w:szCs w:val="28"/>
          <w:lang w:eastAsia="en-US"/>
        </w:rPr>
        <w:t xml:space="preserve">про використання наданої </w:t>
      </w:r>
      <w:r w:rsidRPr="00685C80">
        <w:rPr>
          <w:rFonts w:ascii="Times New Roman" w:hAnsi="Times New Roman" w:cs="Times New Roman"/>
          <w:sz w:val="28"/>
          <w:szCs w:val="28"/>
          <w:lang w:eastAsia="en-US"/>
        </w:rPr>
        <w:t xml:space="preserve">компенсації частини вартості придбаного альтернативного джерела енергозабезпечення за Програмою розвитку малого та середнього підприємництва у Закарпатській області на </w:t>
      </w:r>
      <w:r>
        <w:rPr>
          <w:rFonts w:ascii="Times New Roman" w:hAnsi="Times New Roman" w:cs="Times New Roman"/>
          <w:sz w:val="28"/>
          <w:szCs w:val="28"/>
          <w:lang w:eastAsia="en-US"/>
        </w:rPr>
        <w:t xml:space="preserve"> </w:t>
      </w:r>
      <w:r w:rsidRPr="00685C80">
        <w:rPr>
          <w:rFonts w:ascii="Times New Roman" w:hAnsi="Times New Roman" w:cs="Times New Roman"/>
          <w:sz w:val="28"/>
          <w:szCs w:val="28"/>
          <w:lang w:eastAsia="en-US"/>
        </w:rPr>
        <w:t xml:space="preserve">2025 – 2027 роки (додаток 2 до Порядку). </w:t>
      </w:r>
    </w:p>
    <w:p w14:paraId="7EAFEF97" w14:textId="77777777" w:rsidR="00A54959" w:rsidRPr="00685C80" w:rsidRDefault="00A54959" w:rsidP="00A54959">
      <w:pPr>
        <w:shd w:val="clear" w:color="auto" w:fill="FFFFFF"/>
        <w:ind w:firstLine="567"/>
        <w:jc w:val="both"/>
        <w:rPr>
          <w:rFonts w:ascii="Times New Roman" w:hAnsi="Times New Roman" w:cs="Times New Roman"/>
          <w:sz w:val="28"/>
          <w:szCs w:val="28"/>
          <w:lang w:eastAsia="en-US"/>
        </w:rPr>
      </w:pPr>
      <w:r w:rsidRPr="00685C80">
        <w:rPr>
          <w:rFonts w:ascii="Times New Roman" w:hAnsi="Times New Roman" w:cs="Times New Roman"/>
          <w:sz w:val="28"/>
          <w:szCs w:val="28"/>
          <w:lang w:eastAsia="en-US"/>
        </w:rPr>
        <w:t>У разі отримання компенсації частини вартості придбаних альтернативних джерел енергозабезпечення зобов’язується використовувати придбане обладнання виключно у господарській діяльності протягом 36 місяців із дня отримання Компенсації або шести місяців після закінчення правового режиму воєнного стану.</w:t>
      </w:r>
    </w:p>
    <w:p w14:paraId="3E8763B9" w14:textId="77777777" w:rsidR="00A54959" w:rsidRPr="00685C80" w:rsidRDefault="00A54959" w:rsidP="00A54959">
      <w:pPr>
        <w:tabs>
          <w:tab w:val="left" w:pos="993"/>
        </w:tabs>
        <w:suppressAutoHyphens w:val="0"/>
        <w:ind w:firstLine="567"/>
        <w:contextualSpacing/>
        <w:jc w:val="both"/>
        <w:rPr>
          <w:rFonts w:ascii="Times New Roman" w:hAnsi="Times New Roman" w:cs="Times New Roman"/>
          <w:sz w:val="28"/>
          <w:szCs w:val="28"/>
          <w:lang w:eastAsia="en-US" w:bidi="ar-SA"/>
        </w:rPr>
      </w:pPr>
    </w:p>
    <w:tbl>
      <w:tblPr>
        <w:tblW w:w="9815" w:type="dxa"/>
        <w:tblInd w:w="-34" w:type="dxa"/>
        <w:tblLayout w:type="fixed"/>
        <w:tblLook w:val="0000" w:firstRow="0" w:lastRow="0" w:firstColumn="0" w:lastColumn="0" w:noHBand="0" w:noVBand="0"/>
      </w:tblPr>
      <w:tblGrid>
        <w:gridCol w:w="5137"/>
        <w:gridCol w:w="4678"/>
      </w:tblGrid>
      <w:tr w:rsidR="00A54959" w:rsidRPr="00685C80" w14:paraId="4ABB48A8" w14:textId="77777777" w:rsidTr="0022408A">
        <w:tc>
          <w:tcPr>
            <w:tcW w:w="5137" w:type="dxa"/>
          </w:tcPr>
          <w:p w14:paraId="6B099163" w14:textId="77777777" w:rsidR="00A54959" w:rsidRPr="00685C80" w:rsidRDefault="00A54959" w:rsidP="0022408A">
            <w:pPr>
              <w:jc w:val="both"/>
              <w:rPr>
                <w:rFonts w:ascii="Times New Roman" w:hAnsi="Times New Roman" w:cs="Times New Roman"/>
                <w:b/>
                <w:sz w:val="28"/>
                <w:szCs w:val="28"/>
                <w:lang w:bidi="ar-SA"/>
              </w:rPr>
            </w:pPr>
            <w:r w:rsidRPr="00685C80">
              <w:rPr>
                <w:rFonts w:ascii="Times New Roman" w:hAnsi="Times New Roman" w:cs="Times New Roman"/>
                <w:b/>
                <w:sz w:val="28"/>
                <w:szCs w:val="28"/>
              </w:rPr>
              <w:t>Директор департаменту економічного та регіонального розвитку обласної  військової адміністрації</w:t>
            </w:r>
          </w:p>
        </w:tc>
        <w:tc>
          <w:tcPr>
            <w:tcW w:w="4678" w:type="dxa"/>
          </w:tcPr>
          <w:p w14:paraId="691B735B" w14:textId="77777777" w:rsidR="00A54959" w:rsidRPr="00685C80" w:rsidRDefault="00A54959" w:rsidP="0022408A">
            <w:pPr>
              <w:jc w:val="both"/>
              <w:rPr>
                <w:rFonts w:ascii="Times New Roman" w:hAnsi="Times New Roman" w:cs="Times New Roman"/>
                <w:b/>
                <w:sz w:val="28"/>
                <w:szCs w:val="28"/>
              </w:rPr>
            </w:pPr>
          </w:p>
          <w:p w14:paraId="5D255594" w14:textId="77777777" w:rsidR="00A54959" w:rsidRPr="00685C80" w:rsidRDefault="00A54959" w:rsidP="0022408A">
            <w:pPr>
              <w:jc w:val="both"/>
              <w:rPr>
                <w:rFonts w:ascii="Times New Roman" w:hAnsi="Times New Roman" w:cs="Times New Roman"/>
                <w:b/>
                <w:sz w:val="28"/>
                <w:szCs w:val="28"/>
              </w:rPr>
            </w:pPr>
          </w:p>
          <w:p w14:paraId="7C5101B4" w14:textId="77777777" w:rsidR="00A54959" w:rsidRPr="00685C80" w:rsidRDefault="00A54959" w:rsidP="0022408A">
            <w:pPr>
              <w:jc w:val="right"/>
              <w:rPr>
                <w:rFonts w:ascii="Times New Roman" w:eastAsia="Times New Roman" w:hAnsi="Times New Roman" w:cs="Times New Roman"/>
                <w:sz w:val="28"/>
                <w:szCs w:val="28"/>
              </w:rPr>
            </w:pPr>
            <w:r w:rsidRPr="00685C80">
              <w:rPr>
                <w:rFonts w:ascii="Times New Roman" w:hAnsi="Times New Roman" w:cs="Times New Roman"/>
                <w:b/>
                <w:sz w:val="28"/>
                <w:szCs w:val="28"/>
              </w:rPr>
              <w:t>Тарас ТРИНДЯК</w:t>
            </w:r>
          </w:p>
        </w:tc>
      </w:tr>
    </w:tbl>
    <w:p w14:paraId="0DDF2F06" w14:textId="77777777" w:rsidR="00A54959" w:rsidRPr="007431DB" w:rsidRDefault="00A54959" w:rsidP="00A54959">
      <w:pPr>
        <w:ind w:firstLine="7797"/>
        <w:rPr>
          <w:rFonts w:ascii="Times New Roman" w:hAnsi="Times New Roman" w:cs="Times New Roman"/>
          <w:sz w:val="10"/>
          <w:szCs w:val="10"/>
        </w:rPr>
      </w:pPr>
    </w:p>
    <w:p w14:paraId="461BB26D" w14:textId="77777777" w:rsidR="00A54959" w:rsidRPr="00D923E3" w:rsidRDefault="00A54959" w:rsidP="00A54959">
      <w:pPr>
        <w:ind w:firstLine="7797"/>
        <w:rPr>
          <w:rFonts w:ascii="Times New Roman" w:hAnsi="Times New Roman" w:cs="Times New Roman"/>
          <w:sz w:val="16"/>
          <w:szCs w:val="16"/>
        </w:rPr>
        <w:sectPr w:rsidR="00A54959" w:rsidRPr="00D923E3" w:rsidSect="000C5AFC">
          <w:headerReference w:type="default" r:id="rId5"/>
          <w:pgSz w:w="11906" w:h="16838"/>
          <w:pgMar w:top="567" w:right="567" w:bottom="567" w:left="1701" w:header="420" w:footer="437" w:gutter="0"/>
          <w:pgNumType w:start="1"/>
          <w:cols w:space="708"/>
          <w:titlePg/>
          <w:docGrid w:linePitch="360"/>
        </w:sectPr>
      </w:pPr>
    </w:p>
    <w:p w14:paraId="2F98D0BF" w14:textId="77777777" w:rsidR="00A54959" w:rsidRPr="00685C80" w:rsidRDefault="00A54959" w:rsidP="00A54959">
      <w:pPr>
        <w:ind w:firstLine="7797"/>
        <w:rPr>
          <w:rFonts w:ascii="Times New Roman" w:hAnsi="Times New Roman" w:cs="Times New Roman"/>
          <w:sz w:val="28"/>
          <w:szCs w:val="28"/>
        </w:rPr>
      </w:pPr>
      <w:r w:rsidRPr="00685C80">
        <w:rPr>
          <w:rFonts w:ascii="Times New Roman" w:hAnsi="Times New Roman" w:cs="Times New Roman"/>
          <w:sz w:val="28"/>
          <w:szCs w:val="28"/>
        </w:rPr>
        <w:lastRenderedPageBreak/>
        <w:t xml:space="preserve">Додаток 1 </w:t>
      </w:r>
    </w:p>
    <w:p w14:paraId="148CFE5D" w14:textId="77777777" w:rsidR="00A54959" w:rsidRPr="00685C80" w:rsidRDefault="00A54959" w:rsidP="00A54959">
      <w:pPr>
        <w:ind w:firstLine="7797"/>
        <w:rPr>
          <w:rFonts w:ascii="Times New Roman" w:hAnsi="Times New Roman" w:cs="Times New Roman"/>
          <w:sz w:val="28"/>
          <w:szCs w:val="28"/>
        </w:rPr>
      </w:pPr>
      <w:r w:rsidRPr="00685C80">
        <w:rPr>
          <w:rFonts w:ascii="Times New Roman" w:hAnsi="Times New Roman" w:cs="Times New Roman"/>
          <w:sz w:val="28"/>
          <w:szCs w:val="28"/>
        </w:rPr>
        <w:t xml:space="preserve">до Порядку </w:t>
      </w:r>
    </w:p>
    <w:p w14:paraId="0006FA80" w14:textId="77777777" w:rsidR="00A54959" w:rsidRPr="00685C80" w:rsidRDefault="00A54959" w:rsidP="00A54959">
      <w:pPr>
        <w:ind w:firstLine="7797"/>
        <w:rPr>
          <w:rFonts w:ascii="Times New Roman" w:hAnsi="Times New Roman" w:cs="Times New Roman"/>
          <w:sz w:val="28"/>
          <w:szCs w:val="28"/>
        </w:rPr>
      </w:pPr>
    </w:p>
    <w:p w14:paraId="26C4A345" w14:textId="77777777" w:rsidR="00A54959" w:rsidRPr="00685C80" w:rsidRDefault="00A54959" w:rsidP="00A54959">
      <w:pPr>
        <w:ind w:left="3402"/>
        <w:jc w:val="both"/>
        <w:rPr>
          <w:rFonts w:ascii="Times New Roman" w:eastAsia="Times New Roman" w:hAnsi="Times New Roman" w:cs="Times New Roman"/>
          <w:bCs/>
          <w:color w:val="000000"/>
          <w:sz w:val="28"/>
          <w:szCs w:val="28"/>
          <w:lang w:eastAsia="ru-RU"/>
        </w:rPr>
      </w:pPr>
      <w:r w:rsidRPr="00685C80">
        <w:rPr>
          <w:rFonts w:ascii="Times New Roman" w:eastAsia="Times New Roman" w:hAnsi="Times New Roman" w:cs="Times New Roman"/>
          <w:bCs/>
          <w:color w:val="000000"/>
          <w:sz w:val="28"/>
          <w:szCs w:val="28"/>
          <w:lang w:eastAsia="ru-RU"/>
        </w:rPr>
        <w:t xml:space="preserve">Департамент економічного та регіонального розвитку Закарпатської обласної державної </w:t>
      </w:r>
      <w:r w:rsidRPr="00685C80">
        <w:rPr>
          <w:rFonts w:ascii="Times New Roman" w:eastAsia="Times New Roman" w:hAnsi="Times New Roman" w:cs="Times New Roman"/>
          <w:bCs/>
          <w:color w:val="000000"/>
          <w:sz w:val="28"/>
          <w:szCs w:val="28"/>
          <w:u w:val="single"/>
          <w:lang w:eastAsia="ru-RU"/>
        </w:rPr>
        <w:t>адміністрації – обласної військової адміністрації</w:t>
      </w:r>
    </w:p>
    <w:p w14:paraId="60B84C55" w14:textId="77777777" w:rsidR="00A54959" w:rsidRPr="00685C80" w:rsidRDefault="00A54959" w:rsidP="00A54959">
      <w:pPr>
        <w:ind w:left="3402"/>
        <w:jc w:val="both"/>
        <w:rPr>
          <w:rFonts w:ascii="Times New Roman" w:eastAsia="Times New Roman" w:hAnsi="Times New Roman" w:cs="Times New Roman"/>
          <w:bCs/>
          <w:color w:val="000000"/>
          <w:sz w:val="24"/>
          <w:szCs w:val="24"/>
          <w:lang w:eastAsia="ru-RU"/>
        </w:rPr>
      </w:pPr>
      <w:r w:rsidRPr="00685C80">
        <w:rPr>
          <w:rFonts w:ascii="Times New Roman" w:eastAsia="Times New Roman" w:hAnsi="Times New Roman" w:cs="Times New Roman"/>
          <w:bCs/>
          <w:color w:val="000000"/>
          <w:sz w:val="24"/>
          <w:szCs w:val="24"/>
          <w:lang w:eastAsia="ru-RU"/>
        </w:rPr>
        <w:t xml:space="preserve">                         (найменування організатора )</w:t>
      </w:r>
    </w:p>
    <w:p w14:paraId="19553E2F" w14:textId="77777777" w:rsidR="00A54959" w:rsidRPr="00685C80" w:rsidRDefault="00A54959" w:rsidP="00A54959">
      <w:pPr>
        <w:ind w:left="3402"/>
        <w:jc w:val="both"/>
        <w:rPr>
          <w:rFonts w:ascii="Times New Roman" w:eastAsia="Times New Roman" w:hAnsi="Times New Roman" w:cs="Times New Roman"/>
          <w:bCs/>
          <w:color w:val="000000"/>
          <w:sz w:val="24"/>
          <w:szCs w:val="24"/>
          <w:lang w:eastAsia="ru-RU"/>
        </w:rPr>
      </w:pPr>
      <w:r w:rsidRPr="00685C80">
        <w:rPr>
          <w:rFonts w:ascii="Times New Roman" w:eastAsia="Times New Roman" w:hAnsi="Times New Roman" w:cs="Times New Roman"/>
          <w:bCs/>
          <w:color w:val="000000"/>
          <w:sz w:val="28"/>
          <w:szCs w:val="28"/>
          <w:lang w:eastAsia="ru-RU"/>
        </w:rPr>
        <w:t>Заявник</w:t>
      </w:r>
      <w:r w:rsidRPr="00685C80">
        <w:rPr>
          <w:rFonts w:ascii="Times New Roman" w:eastAsia="Times New Roman" w:hAnsi="Times New Roman" w:cs="Times New Roman"/>
          <w:bCs/>
          <w:color w:val="000000"/>
          <w:sz w:val="24"/>
          <w:szCs w:val="24"/>
          <w:lang w:eastAsia="ru-RU"/>
        </w:rPr>
        <w:t xml:space="preserve"> _________________________________________</w:t>
      </w:r>
    </w:p>
    <w:p w14:paraId="763F5ABA" w14:textId="77777777" w:rsidR="00A54959" w:rsidRPr="00685C80" w:rsidRDefault="00A54959" w:rsidP="00A54959">
      <w:pPr>
        <w:ind w:left="3402"/>
        <w:jc w:val="both"/>
        <w:rPr>
          <w:rFonts w:ascii="Times New Roman" w:eastAsia="Times New Roman" w:hAnsi="Times New Roman" w:cs="Times New Roman"/>
          <w:bCs/>
          <w:color w:val="000000"/>
          <w:sz w:val="24"/>
          <w:szCs w:val="24"/>
          <w:lang w:eastAsia="ru-RU"/>
        </w:rPr>
      </w:pPr>
      <w:r w:rsidRPr="00685C80">
        <w:rPr>
          <w:rFonts w:ascii="Times New Roman" w:eastAsia="Times New Roman" w:hAnsi="Times New Roman" w:cs="Times New Roman"/>
          <w:bCs/>
          <w:color w:val="000000"/>
          <w:sz w:val="24"/>
          <w:szCs w:val="24"/>
          <w:lang w:eastAsia="ru-RU"/>
        </w:rPr>
        <w:t xml:space="preserve">                              (найменування заявника)</w:t>
      </w:r>
    </w:p>
    <w:p w14:paraId="7788809C" w14:textId="77777777" w:rsidR="00A54959" w:rsidRPr="00685C80" w:rsidRDefault="00A54959" w:rsidP="00A54959">
      <w:pPr>
        <w:ind w:left="3402"/>
        <w:jc w:val="both"/>
        <w:rPr>
          <w:rFonts w:ascii="Times New Roman" w:eastAsia="Times New Roman" w:hAnsi="Times New Roman" w:cs="Times New Roman"/>
          <w:bCs/>
          <w:color w:val="000000"/>
          <w:sz w:val="24"/>
          <w:szCs w:val="24"/>
          <w:lang w:eastAsia="ru-RU"/>
        </w:rPr>
      </w:pPr>
      <w:r w:rsidRPr="00685C80">
        <w:rPr>
          <w:rFonts w:ascii="Times New Roman" w:eastAsia="Times New Roman" w:hAnsi="Times New Roman" w:cs="Times New Roman"/>
          <w:bCs/>
          <w:color w:val="000000"/>
          <w:sz w:val="24"/>
          <w:szCs w:val="24"/>
          <w:lang w:eastAsia="ru-RU"/>
        </w:rPr>
        <w:t>_________________________________________________</w:t>
      </w:r>
    </w:p>
    <w:p w14:paraId="4ABAE85E" w14:textId="77777777" w:rsidR="00A54959" w:rsidRPr="00685C80" w:rsidRDefault="00A54959" w:rsidP="00A54959">
      <w:pPr>
        <w:ind w:left="3402"/>
        <w:jc w:val="both"/>
        <w:rPr>
          <w:rFonts w:ascii="Times New Roman" w:hAnsi="Times New Roman" w:cs="Times New Roman"/>
          <w:sz w:val="24"/>
          <w:szCs w:val="24"/>
        </w:rPr>
      </w:pPr>
      <w:r w:rsidRPr="00685C80">
        <w:rPr>
          <w:rFonts w:ascii="Times New Roman" w:eastAsia="Times New Roman" w:hAnsi="Times New Roman" w:cs="Times New Roman"/>
          <w:bCs/>
          <w:color w:val="000000"/>
          <w:sz w:val="24"/>
          <w:szCs w:val="24"/>
          <w:lang w:eastAsia="ru-RU"/>
        </w:rPr>
        <w:t xml:space="preserve">                         (прізвище та ініціали, </w:t>
      </w:r>
      <w:r w:rsidRPr="00685C80">
        <w:rPr>
          <w:rFonts w:ascii="Times New Roman" w:hAnsi="Times New Roman" w:cs="Times New Roman"/>
          <w:sz w:val="24"/>
          <w:szCs w:val="24"/>
        </w:rPr>
        <w:t>посада)</w:t>
      </w:r>
    </w:p>
    <w:p w14:paraId="7F713630" w14:textId="77777777" w:rsidR="00A54959" w:rsidRPr="00685C80" w:rsidRDefault="00A54959" w:rsidP="00A54959">
      <w:pPr>
        <w:keepNext/>
        <w:jc w:val="center"/>
        <w:outlineLvl w:val="2"/>
        <w:rPr>
          <w:rFonts w:ascii="Times New Roman" w:eastAsia="Times New Roman" w:hAnsi="Times New Roman" w:cs="Times New Roman"/>
          <w:bCs/>
          <w:sz w:val="28"/>
          <w:szCs w:val="28"/>
        </w:rPr>
      </w:pPr>
    </w:p>
    <w:p w14:paraId="3538B9B0" w14:textId="77777777" w:rsidR="00A54959" w:rsidRPr="00685C80" w:rsidRDefault="00A54959" w:rsidP="00A54959">
      <w:pPr>
        <w:keepNext/>
        <w:jc w:val="center"/>
        <w:outlineLvl w:val="2"/>
        <w:rPr>
          <w:rFonts w:ascii="Times New Roman" w:eastAsia="Times New Roman" w:hAnsi="Times New Roman" w:cs="Times New Roman"/>
          <w:bCs/>
          <w:sz w:val="28"/>
          <w:szCs w:val="28"/>
        </w:rPr>
      </w:pPr>
    </w:p>
    <w:p w14:paraId="5C385E4A" w14:textId="77777777" w:rsidR="00A54959" w:rsidRPr="00685C80" w:rsidRDefault="00A54959" w:rsidP="00A54959">
      <w:pPr>
        <w:keepNext/>
        <w:jc w:val="center"/>
        <w:outlineLvl w:val="2"/>
        <w:rPr>
          <w:rFonts w:ascii="Times New Roman" w:eastAsia="Times New Roman" w:hAnsi="Times New Roman" w:cs="Times New Roman"/>
          <w:bCs/>
          <w:sz w:val="28"/>
          <w:szCs w:val="28"/>
        </w:rPr>
      </w:pPr>
      <w:r w:rsidRPr="00685C80">
        <w:rPr>
          <w:rFonts w:ascii="Times New Roman" w:eastAsia="Times New Roman" w:hAnsi="Times New Roman" w:cs="Times New Roman"/>
          <w:bCs/>
          <w:sz w:val="28"/>
          <w:szCs w:val="28"/>
        </w:rPr>
        <w:t>ЗАЯВКА</w:t>
      </w:r>
      <w:r w:rsidRPr="00685C80">
        <w:rPr>
          <w:rFonts w:ascii="Times New Roman" w:eastAsia="Times New Roman" w:hAnsi="Times New Roman" w:cs="Times New Roman"/>
          <w:bCs/>
          <w:sz w:val="28"/>
          <w:szCs w:val="28"/>
        </w:rPr>
        <w:br/>
        <w:t>для отримання компенсації частини вартості придбаних альтернативних джерел енергозабезпечення за Програмою розвитку малого та середнього підприємництва у Закарпатській області на 2025 – 2027 роки</w:t>
      </w:r>
    </w:p>
    <w:p w14:paraId="7986366A" w14:textId="77777777" w:rsidR="00A54959" w:rsidRPr="00685C80" w:rsidRDefault="00A54959" w:rsidP="00A54959">
      <w:pPr>
        <w:rPr>
          <w:rFonts w:ascii="Times New Roman" w:hAnsi="Times New Roman" w:cs="Times New Roman"/>
          <w:sz w:val="28"/>
          <w:szCs w:val="28"/>
        </w:rPr>
      </w:pP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44"/>
        <w:gridCol w:w="1560"/>
      </w:tblGrid>
      <w:tr w:rsidR="00A54959" w:rsidRPr="00685C80" w14:paraId="51229ADB" w14:textId="77777777" w:rsidTr="0022408A">
        <w:tc>
          <w:tcPr>
            <w:tcW w:w="8044" w:type="dxa"/>
          </w:tcPr>
          <w:p w14:paraId="2CE2722D" w14:textId="77777777" w:rsidR="00A54959" w:rsidRPr="00685C80" w:rsidRDefault="00A54959" w:rsidP="0022408A">
            <w:pPr>
              <w:tabs>
                <w:tab w:val="left" w:pos="5812"/>
              </w:tabs>
              <w:jc w:val="both"/>
              <w:rPr>
                <w:rFonts w:ascii="Times New Roman" w:eastAsia="Times New Roman" w:hAnsi="Times New Roman" w:cs="Times New Roman"/>
                <w:bCs/>
                <w:sz w:val="24"/>
                <w:szCs w:val="24"/>
              </w:rPr>
            </w:pPr>
            <w:r w:rsidRPr="00685C80">
              <w:rPr>
                <w:rFonts w:ascii="Times New Roman" w:eastAsia="Times New Roman" w:hAnsi="Times New Roman" w:cs="Times New Roman"/>
                <w:bCs/>
                <w:sz w:val="24"/>
                <w:szCs w:val="24"/>
              </w:rPr>
              <w:t>Назва суб’єкта господарювання</w:t>
            </w:r>
          </w:p>
        </w:tc>
        <w:tc>
          <w:tcPr>
            <w:tcW w:w="1560" w:type="dxa"/>
          </w:tcPr>
          <w:p w14:paraId="0642F0F5" w14:textId="77777777" w:rsidR="00A54959" w:rsidRPr="00685C80" w:rsidRDefault="00A54959" w:rsidP="0022408A">
            <w:pPr>
              <w:tabs>
                <w:tab w:val="left" w:pos="5812"/>
              </w:tabs>
              <w:jc w:val="both"/>
              <w:rPr>
                <w:rFonts w:ascii="Times New Roman" w:eastAsia="Times New Roman" w:hAnsi="Times New Roman" w:cs="Times New Roman"/>
                <w:bCs/>
                <w:sz w:val="24"/>
                <w:szCs w:val="24"/>
              </w:rPr>
            </w:pPr>
          </w:p>
        </w:tc>
      </w:tr>
      <w:tr w:rsidR="00A54959" w:rsidRPr="00685C80" w14:paraId="1C68E905" w14:textId="77777777" w:rsidTr="0022408A">
        <w:tc>
          <w:tcPr>
            <w:tcW w:w="8044" w:type="dxa"/>
          </w:tcPr>
          <w:p w14:paraId="379B91B6" w14:textId="77777777" w:rsidR="00A54959" w:rsidRPr="00685C80" w:rsidRDefault="00A54959" w:rsidP="0022408A">
            <w:pPr>
              <w:tabs>
                <w:tab w:val="left" w:pos="5812"/>
              </w:tabs>
              <w:jc w:val="both"/>
              <w:rPr>
                <w:rFonts w:ascii="Times New Roman" w:eastAsia="Times New Roman" w:hAnsi="Times New Roman" w:cs="Times New Roman"/>
                <w:bCs/>
                <w:sz w:val="24"/>
                <w:szCs w:val="24"/>
              </w:rPr>
            </w:pPr>
            <w:r w:rsidRPr="00685C80">
              <w:rPr>
                <w:rFonts w:ascii="Times New Roman" w:eastAsia="Times New Roman" w:hAnsi="Times New Roman" w:cs="Times New Roman"/>
                <w:bCs/>
                <w:sz w:val="24"/>
                <w:szCs w:val="24"/>
              </w:rPr>
              <w:t>Організаційно-правова форма</w:t>
            </w:r>
          </w:p>
        </w:tc>
        <w:tc>
          <w:tcPr>
            <w:tcW w:w="1560" w:type="dxa"/>
          </w:tcPr>
          <w:p w14:paraId="6631B7E6" w14:textId="77777777" w:rsidR="00A54959" w:rsidRPr="00685C80" w:rsidRDefault="00A54959" w:rsidP="0022408A">
            <w:pPr>
              <w:tabs>
                <w:tab w:val="left" w:pos="5812"/>
              </w:tabs>
              <w:jc w:val="both"/>
              <w:rPr>
                <w:rFonts w:ascii="Times New Roman" w:eastAsia="Times New Roman" w:hAnsi="Times New Roman" w:cs="Times New Roman"/>
                <w:bCs/>
                <w:sz w:val="24"/>
                <w:szCs w:val="24"/>
              </w:rPr>
            </w:pPr>
          </w:p>
        </w:tc>
      </w:tr>
      <w:tr w:rsidR="00A54959" w:rsidRPr="00685C80" w14:paraId="6306CF1A" w14:textId="77777777" w:rsidTr="0022408A">
        <w:tc>
          <w:tcPr>
            <w:tcW w:w="8044" w:type="dxa"/>
          </w:tcPr>
          <w:p w14:paraId="7FC01EF5" w14:textId="77777777" w:rsidR="00A54959" w:rsidRPr="00685C80" w:rsidRDefault="00A54959" w:rsidP="0022408A">
            <w:pPr>
              <w:tabs>
                <w:tab w:val="left" w:pos="5812"/>
              </w:tabs>
              <w:jc w:val="both"/>
              <w:rPr>
                <w:rFonts w:ascii="Times New Roman" w:eastAsia="Times New Roman" w:hAnsi="Times New Roman" w:cs="Times New Roman"/>
                <w:bCs/>
                <w:sz w:val="24"/>
                <w:szCs w:val="24"/>
              </w:rPr>
            </w:pPr>
            <w:r w:rsidRPr="00685C80">
              <w:rPr>
                <w:rFonts w:ascii="Times New Roman" w:eastAsia="Times New Roman" w:hAnsi="Times New Roman" w:cs="Times New Roman"/>
                <w:bCs/>
                <w:sz w:val="24"/>
                <w:szCs w:val="24"/>
              </w:rPr>
              <w:t>Код ЄДРПОУ/ІПН</w:t>
            </w:r>
          </w:p>
        </w:tc>
        <w:tc>
          <w:tcPr>
            <w:tcW w:w="1560" w:type="dxa"/>
          </w:tcPr>
          <w:p w14:paraId="08709B69" w14:textId="77777777" w:rsidR="00A54959" w:rsidRPr="00685C80" w:rsidRDefault="00A54959" w:rsidP="0022408A">
            <w:pPr>
              <w:tabs>
                <w:tab w:val="left" w:pos="5812"/>
              </w:tabs>
              <w:jc w:val="both"/>
              <w:rPr>
                <w:rFonts w:ascii="Times New Roman" w:eastAsia="Times New Roman" w:hAnsi="Times New Roman" w:cs="Times New Roman"/>
                <w:bCs/>
                <w:sz w:val="24"/>
                <w:szCs w:val="24"/>
              </w:rPr>
            </w:pPr>
          </w:p>
        </w:tc>
      </w:tr>
      <w:tr w:rsidR="00A54959" w:rsidRPr="00685C80" w14:paraId="70DD1950" w14:textId="77777777" w:rsidTr="0022408A">
        <w:tc>
          <w:tcPr>
            <w:tcW w:w="8044" w:type="dxa"/>
          </w:tcPr>
          <w:p w14:paraId="17440EFC" w14:textId="77777777" w:rsidR="00A54959" w:rsidRPr="00685C80" w:rsidRDefault="00A54959" w:rsidP="0022408A">
            <w:pPr>
              <w:tabs>
                <w:tab w:val="left" w:pos="5812"/>
              </w:tabs>
              <w:jc w:val="both"/>
              <w:rPr>
                <w:rFonts w:ascii="Times New Roman" w:eastAsia="Times New Roman" w:hAnsi="Times New Roman" w:cs="Times New Roman"/>
                <w:bCs/>
                <w:sz w:val="24"/>
                <w:szCs w:val="24"/>
              </w:rPr>
            </w:pPr>
            <w:r w:rsidRPr="00685C80">
              <w:rPr>
                <w:rFonts w:ascii="Times New Roman" w:eastAsia="Times New Roman" w:hAnsi="Times New Roman" w:cs="Times New Roman"/>
                <w:bCs/>
                <w:sz w:val="24"/>
                <w:szCs w:val="24"/>
              </w:rPr>
              <w:t>Види діяльності згідно із КВЕД 2010</w:t>
            </w:r>
          </w:p>
        </w:tc>
        <w:tc>
          <w:tcPr>
            <w:tcW w:w="1560" w:type="dxa"/>
          </w:tcPr>
          <w:p w14:paraId="28FF9AA9" w14:textId="77777777" w:rsidR="00A54959" w:rsidRPr="00685C80" w:rsidRDefault="00A54959" w:rsidP="0022408A">
            <w:pPr>
              <w:tabs>
                <w:tab w:val="left" w:pos="5812"/>
              </w:tabs>
              <w:jc w:val="both"/>
              <w:rPr>
                <w:rFonts w:ascii="Times New Roman" w:eastAsia="Times New Roman" w:hAnsi="Times New Roman" w:cs="Times New Roman"/>
                <w:bCs/>
                <w:sz w:val="24"/>
                <w:szCs w:val="24"/>
              </w:rPr>
            </w:pPr>
          </w:p>
        </w:tc>
      </w:tr>
      <w:tr w:rsidR="00A54959" w:rsidRPr="00685C80" w14:paraId="54CFD7B3" w14:textId="77777777" w:rsidTr="0022408A">
        <w:tc>
          <w:tcPr>
            <w:tcW w:w="8044" w:type="dxa"/>
          </w:tcPr>
          <w:p w14:paraId="6D20FCAF" w14:textId="77777777" w:rsidR="00A54959" w:rsidRPr="00685C80" w:rsidRDefault="00A54959" w:rsidP="0022408A">
            <w:pPr>
              <w:tabs>
                <w:tab w:val="left" w:pos="5812"/>
              </w:tabs>
              <w:jc w:val="both"/>
              <w:rPr>
                <w:rFonts w:ascii="Times New Roman" w:eastAsia="Times New Roman" w:hAnsi="Times New Roman" w:cs="Times New Roman"/>
                <w:bCs/>
                <w:sz w:val="24"/>
                <w:szCs w:val="24"/>
              </w:rPr>
            </w:pPr>
            <w:r w:rsidRPr="00685C80">
              <w:rPr>
                <w:rFonts w:ascii="Times New Roman" w:eastAsia="Times New Roman" w:hAnsi="Times New Roman" w:cs="Times New Roman"/>
                <w:bCs/>
                <w:sz w:val="24"/>
                <w:szCs w:val="24"/>
              </w:rPr>
              <w:t>Адреса суб’єкта господарювання (юридична)</w:t>
            </w:r>
          </w:p>
        </w:tc>
        <w:tc>
          <w:tcPr>
            <w:tcW w:w="1560" w:type="dxa"/>
          </w:tcPr>
          <w:p w14:paraId="258AB1B3" w14:textId="77777777" w:rsidR="00A54959" w:rsidRPr="00685C80" w:rsidRDefault="00A54959" w:rsidP="0022408A">
            <w:pPr>
              <w:tabs>
                <w:tab w:val="left" w:pos="5812"/>
              </w:tabs>
              <w:jc w:val="both"/>
              <w:rPr>
                <w:rFonts w:ascii="Times New Roman" w:eastAsia="Times New Roman" w:hAnsi="Times New Roman" w:cs="Times New Roman"/>
                <w:bCs/>
                <w:sz w:val="24"/>
                <w:szCs w:val="24"/>
              </w:rPr>
            </w:pPr>
          </w:p>
        </w:tc>
      </w:tr>
      <w:tr w:rsidR="00A54959" w:rsidRPr="00685C80" w14:paraId="737DB079" w14:textId="77777777" w:rsidTr="0022408A">
        <w:tc>
          <w:tcPr>
            <w:tcW w:w="8044" w:type="dxa"/>
          </w:tcPr>
          <w:p w14:paraId="4492C64B" w14:textId="77777777" w:rsidR="00A54959" w:rsidRPr="00685C80" w:rsidRDefault="00A54959" w:rsidP="0022408A">
            <w:pPr>
              <w:tabs>
                <w:tab w:val="left" w:pos="5812"/>
              </w:tabs>
              <w:jc w:val="both"/>
              <w:rPr>
                <w:rFonts w:ascii="Times New Roman" w:eastAsia="Times New Roman" w:hAnsi="Times New Roman" w:cs="Times New Roman"/>
                <w:bCs/>
                <w:sz w:val="24"/>
                <w:szCs w:val="24"/>
              </w:rPr>
            </w:pPr>
            <w:r w:rsidRPr="00685C80">
              <w:rPr>
                <w:rFonts w:ascii="Times New Roman" w:eastAsia="Times New Roman" w:hAnsi="Times New Roman" w:cs="Times New Roman"/>
                <w:bCs/>
                <w:sz w:val="24"/>
                <w:szCs w:val="24"/>
              </w:rPr>
              <w:t>Телефон суб’єкта господарювання</w:t>
            </w:r>
          </w:p>
        </w:tc>
        <w:tc>
          <w:tcPr>
            <w:tcW w:w="1560" w:type="dxa"/>
          </w:tcPr>
          <w:p w14:paraId="4DCE0409" w14:textId="77777777" w:rsidR="00A54959" w:rsidRPr="00685C80" w:rsidRDefault="00A54959" w:rsidP="0022408A">
            <w:pPr>
              <w:tabs>
                <w:tab w:val="left" w:pos="5812"/>
              </w:tabs>
              <w:jc w:val="both"/>
              <w:rPr>
                <w:rFonts w:ascii="Times New Roman" w:eastAsia="Times New Roman" w:hAnsi="Times New Roman" w:cs="Times New Roman"/>
                <w:bCs/>
                <w:sz w:val="24"/>
                <w:szCs w:val="24"/>
              </w:rPr>
            </w:pPr>
          </w:p>
        </w:tc>
      </w:tr>
      <w:tr w:rsidR="00A54959" w:rsidRPr="00685C80" w14:paraId="6A89685C" w14:textId="77777777" w:rsidTr="0022408A">
        <w:tc>
          <w:tcPr>
            <w:tcW w:w="8044" w:type="dxa"/>
          </w:tcPr>
          <w:p w14:paraId="37E7FEAE" w14:textId="77777777" w:rsidR="00A54959" w:rsidRPr="00685C80" w:rsidRDefault="00A54959" w:rsidP="0022408A">
            <w:pPr>
              <w:tabs>
                <w:tab w:val="left" w:pos="5812"/>
              </w:tabs>
              <w:jc w:val="both"/>
              <w:rPr>
                <w:rFonts w:ascii="Times New Roman" w:eastAsia="Times New Roman" w:hAnsi="Times New Roman" w:cs="Times New Roman"/>
                <w:bCs/>
                <w:sz w:val="24"/>
                <w:szCs w:val="24"/>
              </w:rPr>
            </w:pPr>
            <w:r w:rsidRPr="00685C80">
              <w:rPr>
                <w:rFonts w:ascii="Times New Roman" w:eastAsia="Times New Roman" w:hAnsi="Times New Roman" w:cs="Times New Roman"/>
                <w:bCs/>
                <w:sz w:val="24"/>
                <w:szCs w:val="24"/>
              </w:rPr>
              <w:t>Електронна пошта суб’єкта господарювання</w:t>
            </w:r>
          </w:p>
        </w:tc>
        <w:tc>
          <w:tcPr>
            <w:tcW w:w="1560" w:type="dxa"/>
          </w:tcPr>
          <w:p w14:paraId="5A222244" w14:textId="77777777" w:rsidR="00A54959" w:rsidRPr="00685C80" w:rsidRDefault="00A54959" w:rsidP="0022408A">
            <w:pPr>
              <w:tabs>
                <w:tab w:val="left" w:pos="5812"/>
              </w:tabs>
              <w:jc w:val="both"/>
              <w:rPr>
                <w:rFonts w:ascii="Times New Roman" w:eastAsia="Times New Roman" w:hAnsi="Times New Roman" w:cs="Times New Roman"/>
                <w:bCs/>
                <w:sz w:val="24"/>
                <w:szCs w:val="24"/>
              </w:rPr>
            </w:pPr>
          </w:p>
        </w:tc>
      </w:tr>
      <w:tr w:rsidR="00A54959" w:rsidRPr="00685C80" w14:paraId="4C2DC4A8" w14:textId="77777777" w:rsidTr="0022408A">
        <w:tc>
          <w:tcPr>
            <w:tcW w:w="8044" w:type="dxa"/>
          </w:tcPr>
          <w:p w14:paraId="34759393" w14:textId="77777777" w:rsidR="00A54959" w:rsidRPr="00685C80" w:rsidRDefault="00A54959" w:rsidP="0022408A">
            <w:pPr>
              <w:tabs>
                <w:tab w:val="left" w:pos="5812"/>
              </w:tabs>
              <w:rPr>
                <w:rFonts w:ascii="Times New Roman" w:eastAsia="Times New Roman" w:hAnsi="Times New Roman" w:cs="Times New Roman"/>
                <w:bCs/>
                <w:sz w:val="24"/>
                <w:szCs w:val="24"/>
              </w:rPr>
            </w:pPr>
            <w:r w:rsidRPr="00685C80">
              <w:rPr>
                <w:rFonts w:ascii="Times New Roman" w:eastAsia="Times New Roman" w:hAnsi="Times New Roman" w:cs="Times New Roman"/>
                <w:bCs/>
                <w:sz w:val="24"/>
                <w:szCs w:val="24"/>
              </w:rPr>
              <w:t>Види продукції/послуг, що виробляються/надаються</w:t>
            </w:r>
          </w:p>
        </w:tc>
        <w:tc>
          <w:tcPr>
            <w:tcW w:w="1560" w:type="dxa"/>
          </w:tcPr>
          <w:p w14:paraId="1DAB3570" w14:textId="77777777" w:rsidR="00A54959" w:rsidRPr="00685C80" w:rsidRDefault="00A54959" w:rsidP="0022408A">
            <w:pPr>
              <w:tabs>
                <w:tab w:val="left" w:pos="5812"/>
              </w:tabs>
              <w:jc w:val="both"/>
              <w:rPr>
                <w:rFonts w:ascii="Times New Roman" w:eastAsia="Times New Roman" w:hAnsi="Times New Roman" w:cs="Times New Roman"/>
                <w:bCs/>
                <w:sz w:val="24"/>
                <w:szCs w:val="24"/>
              </w:rPr>
            </w:pPr>
          </w:p>
        </w:tc>
      </w:tr>
      <w:tr w:rsidR="00A54959" w:rsidRPr="00685C80" w14:paraId="3A4811B3" w14:textId="77777777" w:rsidTr="0022408A">
        <w:tc>
          <w:tcPr>
            <w:tcW w:w="8044" w:type="dxa"/>
          </w:tcPr>
          <w:p w14:paraId="12DE3900" w14:textId="77777777" w:rsidR="00A54959" w:rsidRPr="00685C80" w:rsidRDefault="00A54959" w:rsidP="0022408A">
            <w:pPr>
              <w:tabs>
                <w:tab w:val="left" w:pos="5812"/>
              </w:tabs>
              <w:rPr>
                <w:rFonts w:ascii="Times New Roman" w:eastAsia="Times New Roman" w:hAnsi="Times New Roman" w:cs="Times New Roman"/>
                <w:bCs/>
                <w:sz w:val="24"/>
                <w:szCs w:val="24"/>
              </w:rPr>
            </w:pPr>
            <w:r w:rsidRPr="00685C80">
              <w:rPr>
                <w:rFonts w:ascii="Times New Roman" w:eastAsia="Times New Roman" w:hAnsi="Times New Roman" w:cs="Times New Roman"/>
                <w:bCs/>
                <w:sz w:val="24"/>
                <w:szCs w:val="24"/>
              </w:rPr>
              <w:t xml:space="preserve">Вартість придбаного </w:t>
            </w:r>
            <w:r w:rsidRPr="00685C80">
              <w:rPr>
                <w:rFonts w:ascii="Times New Roman" w:hAnsi="Times New Roman"/>
                <w:sz w:val="24"/>
                <w:szCs w:val="24"/>
              </w:rPr>
              <w:t>альтернативного джерела енергозабезпечення</w:t>
            </w:r>
          </w:p>
        </w:tc>
        <w:tc>
          <w:tcPr>
            <w:tcW w:w="1560" w:type="dxa"/>
          </w:tcPr>
          <w:p w14:paraId="723D71EA" w14:textId="77777777" w:rsidR="00A54959" w:rsidRPr="00685C80" w:rsidRDefault="00A54959" w:rsidP="0022408A">
            <w:pPr>
              <w:tabs>
                <w:tab w:val="left" w:pos="5812"/>
              </w:tabs>
              <w:jc w:val="both"/>
              <w:rPr>
                <w:rFonts w:ascii="Times New Roman" w:eastAsia="Times New Roman" w:hAnsi="Times New Roman" w:cs="Times New Roman"/>
                <w:bCs/>
                <w:sz w:val="24"/>
                <w:szCs w:val="24"/>
              </w:rPr>
            </w:pPr>
          </w:p>
        </w:tc>
      </w:tr>
      <w:tr w:rsidR="00A54959" w:rsidRPr="00685C80" w14:paraId="18E9B0F2" w14:textId="77777777" w:rsidTr="0022408A">
        <w:tc>
          <w:tcPr>
            <w:tcW w:w="8044" w:type="dxa"/>
          </w:tcPr>
          <w:p w14:paraId="79DBC4E2" w14:textId="77777777" w:rsidR="00A54959" w:rsidRPr="00685C80" w:rsidRDefault="00A54959" w:rsidP="0022408A">
            <w:pPr>
              <w:tabs>
                <w:tab w:val="left" w:pos="5812"/>
              </w:tabs>
              <w:jc w:val="both"/>
              <w:rPr>
                <w:rFonts w:ascii="Times New Roman" w:eastAsia="Times New Roman" w:hAnsi="Times New Roman" w:cs="Times New Roman"/>
                <w:bCs/>
                <w:sz w:val="24"/>
                <w:szCs w:val="24"/>
              </w:rPr>
            </w:pPr>
            <w:r w:rsidRPr="00685C80">
              <w:rPr>
                <w:rFonts w:ascii="Times New Roman" w:eastAsia="Times New Roman" w:hAnsi="Times New Roman" w:cs="Times New Roman"/>
                <w:bCs/>
                <w:sz w:val="24"/>
                <w:szCs w:val="24"/>
              </w:rPr>
              <w:t>Номер розрахункового рахунку суб’єкта господарювання у банківській установі для безпосереднього зарахування коштів</w:t>
            </w:r>
          </w:p>
        </w:tc>
        <w:tc>
          <w:tcPr>
            <w:tcW w:w="1560" w:type="dxa"/>
          </w:tcPr>
          <w:p w14:paraId="7F1D0F87" w14:textId="77777777" w:rsidR="00A54959" w:rsidRPr="00685C80" w:rsidRDefault="00A54959" w:rsidP="0022408A">
            <w:pPr>
              <w:tabs>
                <w:tab w:val="left" w:pos="5812"/>
              </w:tabs>
              <w:jc w:val="both"/>
              <w:rPr>
                <w:rFonts w:ascii="Times New Roman" w:eastAsia="Times New Roman" w:hAnsi="Times New Roman" w:cs="Times New Roman"/>
                <w:bCs/>
                <w:sz w:val="24"/>
                <w:szCs w:val="24"/>
              </w:rPr>
            </w:pPr>
          </w:p>
        </w:tc>
      </w:tr>
      <w:tr w:rsidR="00A54959" w:rsidRPr="00685C80" w14:paraId="59CD8C05" w14:textId="77777777" w:rsidTr="0022408A">
        <w:tc>
          <w:tcPr>
            <w:tcW w:w="8044" w:type="dxa"/>
          </w:tcPr>
          <w:p w14:paraId="5835F3FA" w14:textId="77777777" w:rsidR="00A54959" w:rsidRPr="00685C80" w:rsidRDefault="00A54959" w:rsidP="0022408A">
            <w:pPr>
              <w:tabs>
                <w:tab w:val="left" w:pos="5812"/>
              </w:tabs>
              <w:jc w:val="both"/>
              <w:rPr>
                <w:rFonts w:ascii="Times New Roman" w:eastAsia="Times New Roman" w:hAnsi="Times New Roman" w:cs="Times New Roman"/>
                <w:bCs/>
                <w:sz w:val="24"/>
                <w:szCs w:val="24"/>
              </w:rPr>
            </w:pPr>
            <w:r w:rsidRPr="00685C80">
              <w:rPr>
                <w:rFonts w:ascii="Times New Roman" w:eastAsia="Times New Roman" w:hAnsi="Times New Roman" w:cs="Times New Roman"/>
                <w:bCs/>
                <w:sz w:val="24"/>
                <w:szCs w:val="24"/>
              </w:rPr>
              <w:t>Інформація про фактичну чисельність найманих працівників, які перебувають з ним у трудових відносинах (за наявності)</w:t>
            </w:r>
          </w:p>
        </w:tc>
        <w:tc>
          <w:tcPr>
            <w:tcW w:w="1560" w:type="dxa"/>
          </w:tcPr>
          <w:p w14:paraId="28DDA346" w14:textId="77777777" w:rsidR="00A54959" w:rsidRPr="00685C80" w:rsidRDefault="00A54959" w:rsidP="0022408A">
            <w:pPr>
              <w:tabs>
                <w:tab w:val="left" w:pos="5812"/>
              </w:tabs>
              <w:jc w:val="both"/>
              <w:rPr>
                <w:rFonts w:ascii="Times New Roman" w:eastAsia="Times New Roman" w:hAnsi="Times New Roman" w:cs="Times New Roman"/>
                <w:bCs/>
                <w:sz w:val="24"/>
                <w:szCs w:val="24"/>
              </w:rPr>
            </w:pPr>
          </w:p>
        </w:tc>
      </w:tr>
      <w:tr w:rsidR="00A54959" w:rsidRPr="00685C80" w14:paraId="4A4484DD" w14:textId="77777777" w:rsidTr="0022408A">
        <w:tc>
          <w:tcPr>
            <w:tcW w:w="8044" w:type="dxa"/>
          </w:tcPr>
          <w:p w14:paraId="3D81829E" w14:textId="77777777" w:rsidR="00A54959" w:rsidRPr="00685C80" w:rsidRDefault="00A54959" w:rsidP="0022408A">
            <w:pPr>
              <w:tabs>
                <w:tab w:val="left" w:pos="5812"/>
              </w:tabs>
              <w:jc w:val="both"/>
              <w:rPr>
                <w:rFonts w:ascii="Times New Roman" w:eastAsia="Times New Roman" w:hAnsi="Times New Roman" w:cs="Times New Roman"/>
                <w:bCs/>
                <w:sz w:val="24"/>
                <w:szCs w:val="24"/>
              </w:rPr>
            </w:pPr>
            <w:r w:rsidRPr="00685C80">
              <w:rPr>
                <w:rFonts w:ascii="Times New Roman" w:eastAsia="Times New Roman" w:hAnsi="Times New Roman" w:cs="Times New Roman"/>
                <w:bCs/>
                <w:sz w:val="24"/>
                <w:szCs w:val="24"/>
              </w:rPr>
              <w:t xml:space="preserve">Адреса розташування та зберігання </w:t>
            </w:r>
            <w:r w:rsidRPr="00685C80">
              <w:rPr>
                <w:rFonts w:ascii="Times New Roman" w:hAnsi="Times New Roman"/>
                <w:sz w:val="24"/>
                <w:szCs w:val="24"/>
              </w:rPr>
              <w:t>альтернативного джерела енергозабезпечення</w:t>
            </w:r>
          </w:p>
        </w:tc>
        <w:tc>
          <w:tcPr>
            <w:tcW w:w="1560" w:type="dxa"/>
          </w:tcPr>
          <w:p w14:paraId="2C7CC955" w14:textId="77777777" w:rsidR="00A54959" w:rsidRPr="00685C80" w:rsidRDefault="00A54959" w:rsidP="0022408A">
            <w:pPr>
              <w:tabs>
                <w:tab w:val="left" w:pos="5812"/>
              </w:tabs>
              <w:jc w:val="both"/>
              <w:rPr>
                <w:rFonts w:ascii="Times New Roman" w:eastAsia="Times New Roman" w:hAnsi="Times New Roman" w:cs="Times New Roman"/>
                <w:bCs/>
                <w:sz w:val="24"/>
                <w:szCs w:val="24"/>
              </w:rPr>
            </w:pPr>
          </w:p>
        </w:tc>
      </w:tr>
    </w:tbl>
    <w:p w14:paraId="41A9FAF6" w14:textId="77777777" w:rsidR="00A54959" w:rsidRPr="00685C80" w:rsidRDefault="00A54959" w:rsidP="00A54959">
      <w:pPr>
        <w:shd w:val="clear" w:color="auto" w:fill="FFFFFF"/>
        <w:ind w:firstLine="567"/>
        <w:jc w:val="both"/>
        <w:rPr>
          <w:rFonts w:ascii="Times New Roman" w:hAnsi="Times New Roman" w:cs="Times New Roman"/>
          <w:bCs/>
          <w:sz w:val="16"/>
          <w:szCs w:val="16"/>
        </w:rPr>
      </w:pPr>
    </w:p>
    <w:p w14:paraId="310D7FB1" w14:textId="77777777" w:rsidR="00A54959" w:rsidRPr="00685C80" w:rsidRDefault="00A54959" w:rsidP="00A54959">
      <w:pPr>
        <w:shd w:val="clear" w:color="auto" w:fill="FFFFFF"/>
        <w:ind w:firstLine="567"/>
        <w:jc w:val="both"/>
        <w:rPr>
          <w:rFonts w:ascii="Times New Roman" w:eastAsia="Times New Roman" w:hAnsi="Times New Roman" w:cs="Times New Roman"/>
          <w:sz w:val="24"/>
          <w:szCs w:val="24"/>
          <w:lang w:eastAsia="ru-RU"/>
        </w:rPr>
      </w:pPr>
      <w:r w:rsidRPr="00685C80">
        <w:rPr>
          <w:rFonts w:ascii="Times New Roman" w:hAnsi="Times New Roman" w:cs="Times New Roman"/>
          <w:bCs/>
          <w:sz w:val="24"/>
          <w:szCs w:val="24"/>
        </w:rPr>
        <w:t xml:space="preserve">Із вимогами </w:t>
      </w:r>
      <w:r w:rsidRPr="00685C80">
        <w:rPr>
          <w:rFonts w:ascii="Times New Roman" w:hAnsi="Times New Roman" w:cs="Times New Roman"/>
          <w:sz w:val="24"/>
          <w:szCs w:val="24"/>
        </w:rPr>
        <w:t xml:space="preserve">Порядку використання коштів, передбачених в обласному бюджеті для виконання зазначеної Програми, ознайомлений та </w:t>
      </w:r>
      <w:r w:rsidRPr="00685C80">
        <w:rPr>
          <w:rFonts w:ascii="Times New Roman" w:eastAsia="Times New Roman" w:hAnsi="Times New Roman" w:cs="Times New Roman"/>
          <w:sz w:val="24"/>
          <w:szCs w:val="24"/>
          <w:lang w:eastAsia="ru-RU"/>
        </w:rPr>
        <w:t>зобов’язуюсь їх виконувати.</w:t>
      </w:r>
    </w:p>
    <w:p w14:paraId="6DE87859" w14:textId="77777777" w:rsidR="00A54959" w:rsidRPr="00685C80" w:rsidRDefault="00A54959" w:rsidP="00A54959">
      <w:pPr>
        <w:shd w:val="clear" w:color="auto" w:fill="FFFFFF"/>
        <w:jc w:val="both"/>
        <w:rPr>
          <w:rFonts w:ascii="Times New Roman" w:hAnsi="Times New Roman" w:cs="Times New Roman"/>
        </w:rPr>
      </w:pPr>
    </w:p>
    <w:p w14:paraId="0A5DE060" w14:textId="77777777" w:rsidR="00A54959" w:rsidRPr="00685C80" w:rsidRDefault="00A54959" w:rsidP="00A54959">
      <w:pPr>
        <w:shd w:val="clear" w:color="auto" w:fill="FFFFFF"/>
        <w:jc w:val="both"/>
        <w:rPr>
          <w:rFonts w:ascii="Times New Roman" w:hAnsi="Times New Roman" w:cs="Times New Roman"/>
          <w:sz w:val="24"/>
          <w:szCs w:val="24"/>
        </w:rPr>
      </w:pPr>
      <w:r w:rsidRPr="00685C80">
        <w:rPr>
          <w:rFonts w:ascii="Times New Roman" w:hAnsi="Times New Roman" w:cs="Times New Roman"/>
          <w:sz w:val="24"/>
          <w:szCs w:val="24"/>
        </w:rPr>
        <w:t>Додатки до заявки:</w:t>
      </w:r>
    </w:p>
    <w:p w14:paraId="4E758809" w14:textId="77777777" w:rsidR="00A54959" w:rsidRPr="00685C80" w:rsidRDefault="00A54959" w:rsidP="00A54959">
      <w:pPr>
        <w:shd w:val="clear" w:color="auto" w:fill="FFFFFF"/>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72"/>
      </w:tblGrid>
      <w:tr w:rsidR="00A54959" w:rsidRPr="00685C80" w14:paraId="7176CB35" w14:textId="77777777" w:rsidTr="0022408A">
        <w:trPr>
          <w:tblHeader/>
        </w:trPr>
        <w:tc>
          <w:tcPr>
            <w:tcW w:w="534" w:type="dxa"/>
          </w:tcPr>
          <w:p w14:paraId="0DF08DDA" w14:textId="77777777" w:rsidR="00A54959" w:rsidRPr="00685C80" w:rsidRDefault="00A54959" w:rsidP="0022408A">
            <w:pPr>
              <w:widowControl w:val="0"/>
              <w:autoSpaceDE w:val="0"/>
              <w:autoSpaceDN w:val="0"/>
              <w:adjustRightInd w:val="0"/>
              <w:jc w:val="both"/>
              <w:rPr>
                <w:rFonts w:ascii="Times New Roman" w:hAnsi="Times New Roman" w:cs="Times New Roman"/>
                <w:sz w:val="24"/>
                <w:szCs w:val="24"/>
              </w:rPr>
            </w:pPr>
            <w:r w:rsidRPr="00685C80">
              <w:rPr>
                <w:rFonts w:ascii="Times New Roman" w:hAnsi="Times New Roman" w:cs="Times New Roman"/>
                <w:sz w:val="24"/>
                <w:szCs w:val="24"/>
              </w:rPr>
              <w:t>№ з/п</w:t>
            </w:r>
          </w:p>
        </w:tc>
        <w:tc>
          <w:tcPr>
            <w:tcW w:w="9072" w:type="dxa"/>
          </w:tcPr>
          <w:p w14:paraId="607E89BC" w14:textId="77777777" w:rsidR="00A54959" w:rsidRPr="00685C80" w:rsidRDefault="00A54959" w:rsidP="0022408A">
            <w:pPr>
              <w:widowControl w:val="0"/>
              <w:autoSpaceDE w:val="0"/>
              <w:autoSpaceDN w:val="0"/>
              <w:adjustRightInd w:val="0"/>
              <w:jc w:val="center"/>
              <w:rPr>
                <w:rFonts w:ascii="Times New Roman" w:hAnsi="Times New Roman" w:cs="Times New Roman"/>
                <w:sz w:val="24"/>
                <w:szCs w:val="24"/>
              </w:rPr>
            </w:pPr>
            <w:r w:rsidRPr="00685C80">
              <w:rPr>
                <w:rFonts w:ascii="Times New Roman" w:hAnsi="Times New Roman" w:cs="Times New Roman"/>
                <w:sz w:val="24"/>
                <w:szCs w:val="24"/>
              </w:rPr>
              <w:t>Перелік поданих документів</w:t>
            </w:r>
          </w:p>
        </w:tc>
      </w:tr>
      <w:tr w:rsidR="00A54959" w:rsidRPr="00685C80" w14:paraId="715ABB6E" w14:textId="77777777" w:rsidTr="0022408A">
        <w:tc>
          <w:tcPr>
            <w:tcW w:w="534" w:type="dxa"/>
          </w:tcPr>
          <w:p w14:paraId="755EAF41" w14:textId="77777777" w:rsidR="00A54959" w:rsidRPr="00685C80" w:rsidRDefault="00A54959" w:rsidP="0022408A">
            <w:pPr>
              <w:widowControl w:val="0"/>
              <w:autoSpaceDE w:val="0"/>
              <w:autoSpaceDN w:val="0"/>
              <w:adjustRightInd w:val="0"/>
              <w:jc w:val="center"/>
              <w:rPr>
                <w:rFonts w:ascii="Times New Roman" w:hAnsi="Times New Roman" w:cs="Times New Roman"/>
                <w:sz w:val="24"/>
                <w:szCs w:val="24"/>
              </w:rPr>
            </w:pPr>
            <w:r w:rsidRPr="00685C80">
              <w:rPr>
                <w:rFonts w:ascii="Times New Roman" w:hAnsi="Times New Roman" w:cs="Times New Roman"/>
                <w:sz w:val="24"/>
                <w:szCs w:val="24"/>
              </w:rPr>
              <w:t>1.</w:t>
            </w:r>
          </w:p>
        </w:tc>
        <w:tc>
          <w:tcPr>
            <w:tcW w:w="9072" w:type="dxa"/>
          </w:tcPr>
          <w:p w14:paraId="4C764C52" w14:textId="77777777" w:rsidR="00A54959" w:rsidRPr="00685C80" w:rsidRDefault="00A54959" w:rsidP="0022408A">
            <w:pPr>
              <w:tabs>
                <w:tab w:val="left" w:pos="993"/>
              </w:tabs>
              <w:contextualSpacing/>
              <w:jc w:val="both"/>
              <w:rPr>
                <w:rFonts w:ascii="Times New Roman" w:hAnsi="Times New Roman" w:cs="Times New Roman"/>
                <w:sz w:val="24"/>
                <w:szCs w:val="24"/>
              </w:rPr>
            </w:pPr>
            <w:r w:rsidRPr="00685C80">
              <w:rPr>
                <w:rFonts w:ascii="Times New Roman" w:hAnsi="Times New Roman"/>
                <w:sz w:val="24"/>
                <w:szCs w:val="24"/>
              </w:rPr>
              <w:t>Копії договорів купівлі-продажу, актів прийому-передачі, банківських виписок, митних декларацій, платіжних документів та інші документи, що підтверджують придбання альтернативного джерела енергозабезпечення</w:t>
            </w:r>
          </w:p>
        </w:tc>
      </w:tr>
      <w:tr w:rsidR="00A54959" w:rsidRPr="00685C80" w14:paraId="37AFF622" w14:textId="77777777" w:rsidTr="0022408A">
        <w:tc>
          <w:tcPr>
            <w:tcW w:w="534" w:type="dxa"/>
          </w:tcPr>
          <w:p w14:paraId="40D55C67" w14:textId="77777777" w:rsidR="00A54959" w:rsidRPr="00685C80" w:rsidRDefault="00A54959" w:rsidP="0022408A">
            <w:pPr>
              <w:widowControl w:val="0"/>
              <w:autoSpaceDE w:val="0"/>
              <w:autoSpaceDN w:val="0"/>
              <w:adjustRightInd w:val="0"/>
              <w:jc w:val="center"/>
              <w:rPr>
                <w:rFonts w:ascii="Times New Roman" w:hAnsi="Times New Roman" w:cs="Times New Roman"/>
                <w:sz w:val="24"/>
                <w:szCs w:val="24"/>
              </w:rPr>
            </w:pPr>
            <w:r w:rsidRPr="00685C80">
              <w:rPr>
                <w:rFonts w:ascii="Times New Roman" w:hAnsi="Times New Roman" w:cs="Times New Roman"/>
                <w:sz w:val="24"/>
                <w:szCs w:val="24"/>
              </w:rPr>
              <w:t>2.</w:t>
            </w:r>
          </w:p>
        </w:tc>
        <w:tc>
          <w:tcPr>
            <w:tcW w:w="9072" w:type="dxa"/>
          </w:tcPr>
          <w:p w14:paraId="5446B58E" w14:textId="77777777" w:rsidR="00A54959" w:rsidRPr="00685C80" w:rsidRDefault="00A54959" w:rsidP="0022408A">
            <w:pPr>
              <w:widowControl w:val="0"/>
              <w:autoSpaceDE w:val="0"/>
              <w:autoSpaceDN w:val="0"/>
              <w:adjustRightInd w:val="0"/>
              <w:jc w:val="both"/>
              <w:rPr>
                <w:rFonts w:ascii="Times New Roman" w:hAnsi="Times New Roman" w:cs="Times New Roman"/>
                <w:sz w:val="24"/>
                <w:szCs w:val="24"/>
              </w:rPr>
            </w:pPr>
            <w:r w:rsidRPr="00685C80">
              <w:rPr>
                <w:rFonts w:ascii="Times New Roman" w:hAnsi="Times New Roman"/>
                <w:sz w:val="24"/>
                <w:szCs w:val="24"/>
              </w:rPr>
              <w:t>Копії документів із зазначенням технічних характеристик та серійного номера альтернативного джерела енергозабезпечення (або інше заводське маркування)</w:t>
            </w:r>
          </w:p>
        </w:tc>
      </w:tr>
      <w:tr w:rsidR="00A54959" w:rsidRPr="00685C80" w14:paraId="74BF350E" w14:textId="77777777" w:rsidTr="0022408A">
        <w:tc>
          <w:tcPr>
            <w:tcW w:w="534" w:type="dxa"/>
          </w:tcPr>
          <w:p w14:paraId="74823F41" w14:textId="77777777" w:rsidR="00A54959" w:rsidRPr="00685C80" w:rsidRDefault="00A54959" w:rsidP="0022408A">
            <w:pPr>
              <w:widowControl w:val="0"/>
              <w:autoSpaceDE w:val="0"/>
              <w:autoSpaceDN w:val="0"/>
              <w:adjustRightInd w:val="0"/>
              <w:jc w:val="center"/>
              <w:rPr>
                <w:rFonts w:ascii="Times New Roman" w:hAnsi="Times New Roman" w:cs="Times New Roman"/>
                <w:sz w:val="24"/>
                <w:szCs w:val="24"/>
              </w:rPr>
            </w:pPr>
            <w:r w:rsidRPr="00685C80">
              <w:rPr>
                <w:rFonts w:ascii="Times New Roman" w:hAnsi="Times New Roman" w:cs="Times New Roman"/>
                <w:sz w:val="24"/>
                <w:szCs w:val="24"/>
              </w:rPr>
              <w:t>3.</w:t>
            </w:r>
          </w:p>
        </w:tc>
        <w:tc>
          <w:tcPr>
            <w:tcW w:w="9072" w:type="dxa"/>
          </w:tcPr>
          <w:p w14:paraId="43C196B3" w14:textId="77777777" w:rsidR="00A54959" w:rsidRPr="00685C80" w:rsidRDefault="00A54959" w:rsidP="0022408A">
            <w:pPr>
              <w:widowControl w:val="0"/>
              <w:autoSpaceDE w:val="0"/>
              <w:autoSpaceDN w:val="0"/>
              <w:adjustRightInd w:val="0"/>
              <w:jc w:val="both"/>
              <w:rPr>
                <w:rFonts w:ascii="Times New Roman" w:hAnsi="Times New Roman" w:cs="Times New Roman"/>
                <w:sz w:val="24"/>
                <w:szCs w:val="24"/>
              </w:rPr>
            </w:pPr>
            <w:r w:rsidRPr="00685C80">
              <w:rPr>
                <w:rFonts w:ascii="Times New Roman" w:hAnsi="Times New Roman"/>
                <w:sz w:val="24"/>
                <w:szCs w:val="24"/>
              </w:rPr>
              <w:t>Копія виписки/витягу з Єдиного державного реєстру юридичних осіб, фізичних осіб – підприємців  та громадських формувань</w:t>
            </w:r>
          </w:p>
        </w:tc>
      </w:tr>
      <w:tr w:rsidR="00A54959" w:rsidRPr="00685C80" w14:paraId="74F0DD40" w14:textId="77777777" w:rsidTr="0022408A">
        <w:tc>
          <w:tcPr>
            <w:tcW w:w="534" w:type="dxa"/>
          </w:tcPr>
          <w:p w14:paraId="666346BB" w14:textId="77777777" w:rsidR="00A54959" w:rsidRPr="00685C80" w:rsidRDefault="00A54959" w:rsidP="0022408A">
            <w:pPr>
              <w:widowControl w:val="0"/>
              <w:autoSpaceDE w:val="0"/>
              <w:autoSpaceDN w:val="0"/>
              <w:adjustRightInd w:val="0"/>
              <w:jc w:val="center"/>
              <w:rPr>
                <w:rFonts w:ascii="Times New Roman" w:hAnsi="Times New Roman" w:cs="Times New Roman"/>
                <w:sz w:val="24"/>
                <w:szCs w:val="24"/>
              </w:rPr>
            </w:pPr>
            <w:r w:rsidRPr="00685C80">
              <w:rPr>
                <w:rFonts w:ascii="Times New Roman" w:hAnsi="Times New Roman" w:cs="Times New Roman"/>
                <w:sz w:val="24"/>
                <w:szCs w:val="24"/>
              </w:rPr>
              <w:t>4.</w:t>
            </w:r>
          </w:p>
        </w:tc>
        <w:tc>
          <w:tcPr>
            <w:tcW w:w="9072" w:type="dxa"/>
          </w:tcPr>
          <w:p w14:paraId="099D5C76" w14:textId="77777777" w:rsidR="00A54959" w:rsidRPr="00685C80" w:rsidRDefault="00A54959" w:rsidP="0022408A">
            <w:pPr>
              <w:tabs>
                <w:tab w:val="left" w:pos="993"/>
              </w:tabs>
              <w:contextualSpacing/>
              <w:jc w:val="both"/>
              <w:rPr>
                <w:rFonts w:ascii="Times New Roman" w:hAnsi="Times New Roman" w:cs="Times New Roman"/>
                <w:sz w:val="24"/>
                <w:szCs w:val="24"/>
                <w:lang w:eastAsia="en-US"/>
              </w:rPr>
            </w:pPr>
            <w:r w:rsidRPr="00685C80">
              <w:rPr>
                <w:rFonts w:ascii="Times New Roman" w:hAnsi="Times New Roman" w:cs="Times New Roman"/>
                <w:sz w:val="24"/>
                <w:szCs w:val="24"/>
                <w:lang w:eastAsia="en-US"/>
              </w:rPr>
              <w:t>Довідка про відсутність заборгованості зі сплати податків та зборів</w:t>
            </w:r>
          </w:p>
        </w:tc>
      </w:tr>
      <w:tr w:rsidR="00A54959" w:rsidRPr="00685C80" w14:paraId="02F33B8B" w14:textId="77777777" w:rsidTr="0022408A">
        <w:tc>
          <w:tcPr>
            <w:tcW w:w="534" w:type="dxa"/>
          </w:tcPr>
          <w:p w14:paraId="5764DDE7" w14:textId="77777777" w:rsidR="00A54959" w:rsidRPr="00685C80" w:rsidRDefault="00A54959" w:rsidP="0022408A">
            <w:pPr>
              <w:widowControl w:val="0"/>
              <w:autoSpaceDE w:val="0"/>
              <w:autoSpaceDN w:val="0"/>
              <w:adjustRightInd w:val="0"/>
              <w:jc w:val="center"/>
              <w:rPr>
                <w:rFonts w:ascii="Times New Roman" w:hAnsi="Times New Roman" w:cs="Times New Roman"/>
                <w:sz w:val="24"/>
                <w:szCs w:val="24"/>
              </w:rPr>
            </w:pPr>
            <w:r w:rsidRPr="00685C80">
              <w:rPr>
                <w:rFonts w:ascii="Times New Roman" w:hAnsi="Times New Roman" w:cs="Times New Roman"/>
                <w:sz w:val="24"/>
                <w:szCs w:val="24"/>
              </w:rPr>
              <w:t>5.</w:t>
            </w:r>
          </w:p>
        </w:tc>
        <w:tc>
          <w:tcPr>
            <w:tcW w:w="9072" w:type="dxa"/>
          </w:tcPr>
          <w:p w14:paraId="53A1D849" w14:textId="77777777" w:rsidR="00A54959" w:rsidRPr="00685C80" w:rsidRDefault="00A54959" w:rsidP="0022408A">
            <w:pPr>
              <w:tabs>
                <w:tab w:val="left" w:pos="993"/>
              </w:tabs>
              <w:contextualSpacing/>
              <w:jc w:val="both"/>
              <w:rPr>
                <w:rFonts w:ascii="Times New Roman" w:hAnsi="Times New Roman" w:cs="Times New Roman"/>
                <w:sz w:val="24"/>
                <w:szCs w:val="24"/>
                <w:lang w:eastAsia="en-US"/>
              </w:rPr>
            </w:pPr>
            <w:r w:rsidRPr="00685C80">
              <w:rPr>
                <w:rFonts w:ascii="Times New Roman" w:hAnsi="Times New Roman" w:cs="Times New Roman"/>
                <w:sz w:val="24"/>
                <w:szCs w:val="24"/>
                <w:lang w:eastAsia="en-US"/>
              </w:rPr>
              <w:t xml:space="preserve">Довідка про реквізити рахунку для перерахування коштів </w:t>
            </w:r>
          </w:p>
        </w:tc>
      </w:tr>
      <w:tr w:rsidR="00A54959" w:rsidRPr="00685C80" w14:paraId="4678FBF3" w14:textId="77777777" w:rsidTr="0022408A">
        <w:tc>
          <w:tcPr>
            <w:tcW w:w="534" w:type="dxa"/>
          </w:tcPr>
          <w:p w14:paraId="484000DD" w14:textId="77777777" w:rsidR="00A54959" w:rsidRPr="00685C80" w:rsidRDefault="00A54959" w:rsidP="0022408A">
            <w:pPr>
              <w:widowControl w:val="0"/>
              <w:autoSpaceDE w:val="0"/>
              <w:autoSpaceDN w:val="0"/>
              <w:adjustRightInd w:val="0"/>
              <w:jc w:val="center"/>
              <w:rPr>
                <w:rFonts w:ascii="Times New Roman" w:hAnsi="Times New Roman" w:cs="Times New Roman"/>
                <w:sz w:val="24"/>
                <w:szCs w:val="24"/>
              </w:rPr>
            </w:pPr>
            <w:r w:rsidRPr="00685C80">
              <w:rPr>
                <w:rFonts w:ascii="Times New Roman" w:hAnsi="Times New Roman" w:cs="Times New Roman"/>
                <w:sz w:val="24"/>
                <w:szCs w:val="24"/>
              </w:rPr>
              <w:t>6.</w:t>
            </w:r>
          </w:p>
        </w:tc>
        <w:tc>
          <w:tcPr>
            <w:tcW w:w="9072" w:type="dxa"/>
          </w:tcPr>
          <w:p w14:paraId="5A6DEF0F" w14:textId="77777777" w:rsidR="00A54959" w:rsidRPr="00685C80" w:rsidRDefault="00A54959" w:rsidP="0022408A">
            <w:pPr>
              <w:widowControl w:val="0"/>
              <w:autoSpaceDE w:val="0"/>
              <w:autoSpaceDN w:val="0"/>
              <w:adjustRightInd w:val="0"/>
              <w:jc w:val="both"/>
              <w:rPr>
                <w:rFonts w:ascii="Times New Roman" w:hAnsi="Times New Roman" w:cs="Times New Roman"/>
                <w:sz w:val="24"/>
                <w:szCs w:val="24"/>
              </w:rPr>
            </w:pPr>
            <w:r w:rsidRPr="00685C80">
              <w:rPr>
                <w:rFonts w:ascii="Times New Roman" w:hAnsi="Times New Roman"/>
                <w:sz w:val="24"/>
                <w:szCs w:val="24"/>
              </w:rPr>
              <w:t>Фото-/</w:t>
            </w:r>
            <w:proofErr w:type="spellStart"/>
            <w:r w:rsidRPr="00685C80">
              <w:rPr>
                <w:rFonts w:ascii="Times New Roman" w:hAnsi="Times New Roman"/>
                <w:sz w:val="24"/>
                <w:szCs w:val="24"/>
              </w:rPr>
              <w:t>відеофіксація</w:t>
            </w:r>
            <w:proofErr w:type="spellEnd"/>
            <w:r w:rsidRPr="00685C80">
              <w:rPr>
                <w:rFonts w:ascii="Times New Roman" w:hAnsi="Times New Roman"/>
                <w:sz w:val="24"/>
                <w:szCs w:val="24"/>
              </w:rPr>
              <w:t xml:space="preserve"> розміщення альтернативного джерела енергозабезпечення</w:t>
            </w:r>
          </w:p>
        </w:tc>
      </w:tr>
      <w:tr w:rsidR="00A54959" w:rsidRPr="00685C80" w14:paraId="196F236D" w14:textId="77777777" w:rsidTr="0022408A">
        <w:tc>
          <w:tcPr>
            <w:tcW w:w="534" w:type="dxa"/>
          </w:tcPr>
          <w:p w14:paraId="2A666987" w14:textId="77777777" w:rsidR="00A54959" w:rsidRPr="00685C80" w:rsidRDefault="00A54959" w:rsidP="0022408A">
            <w:pPr>
              <w:widowControl w:val="0"/>
              <w:autoSpaceDE w:val="0"/>
              <w:autoSpaceDN w:val="0"/>
              <w:adjustRightInd w:val="0"/>
              <w:jc w:val="center"/>
              <w:rPr>
                <w:rFonts w:ascii="Times New Roman" w:hAnsi="Times New Roman" w:cs="Times New Roman"/>
                <w:sz w:val="24"/>
                <w:szCs w:val="24"/>
              </w:rPr>
            </w:pPr>
            <w:r w:rsidRPr="00685C80">
              <w:rPr>
                <w:rFonts w:ascii="Times New Roman" w:hAnsi="Times New Roman" w:cs="Times New Roman"/>
                <w:sz w:val="24"/>
                <w:szCs w:val="24"/>
              </w:rPr>
              <w:t>7.</w:t>
            </w:r>
          </w:p>
        </w:tc>
        <w:tc>
          <w:tcPr>
            <w:tcW w:w="9072" w:type="dxa"/>
          </w:tcPr>
          <w:p w14:paraId="35EB2820" w14:textId="77777777" w:rsidR="00A54959" w:rsidRPr="00685C80" w:rsidRDefault="00A54959" w:rsidP="0022408A">
            <w:pPr>
              <w:widowControl w:val="0"/>
              <w:autoSpaceDE w:val="0"/>
              <w:autoSpaceDN w:val="0"/>
              <w:adjustRightInd w:val="0"/>
              <w:jc w:val="both"/>
              <w:rPr>
                <w:rFonts w:ascii="Times New Roman" w:hAnsi="Times New Roman"/>
                <w:sz w:val="24"/>
                <w:szCs w:val="24"/>
              </w:rPr>
            </w:pPr>
            <w:r w:rsidRPr="00685C80">
              <w:rPr>
                <w:rFonts w:ascii="Times New Roman" w:hAnsi="Times New Roman"/>
                <w:sz w:val="24"/>
                <w:szCs w:val="24"/>
              </w:rPr>
              <w:t>Копії документів із підтвердженням отримання кредиту на їх придбання та цільового використання*</w:t>
            </w:r>
          </w:p>
        </w:tc>
      </w:tr>
    </w:tbl>
    <w:p w14:paraId="57AED13B" w14:textId="77777777" w:rsidR="00A54959" w:rsidRPr="00685C80" w:rsidRDefault="00A54959" w:rsidP="00A54959">
      <w:pPr>
        <w:shd w:val="clear" w:color="auto" w:fill="FFFFFF"/>
        <w:ind w:firstLine="567"/>
        <w:rPr>
          <w:rFonts w:ascii="Times New Roman" w:hAnsi="Times New Roman" w:cs="Times New Roman"/>
          <w:sz w:val="24"/>
          <w:szCs w:val="24"/>
        </w:rPr>
      </w:pPr>
      <w:r w:rsidRPr="00685C80">
        <w:rPr>
          <w:rFonts w:ascii="Times New Roman" w:hAnsi="Times New Roman"/>
          <w:sz w:val="24"/>
          <w:szCs w:val="24"/>
        </w:rPr>
        <w:lastRenderedPageBreak/>
        <w:t xml:space="preserve">*Примітка: подаються у разі придбання альтернативного джерела енергозабезпечення за </w:t>
      </w:r>
      <w:r w:rsidRPr="00685C80">
        <w:rPr>
          <w:rFonts w:ascii="Times New Roman" w:hAnsi="Times New Roman" w:cs="Times New Roman"/>
          <w:sz w:val="24"/>
          <w:szCs w:val="24"/>
        </w:rPr>
        <w:t>кредитні кошти.</w:t>
      </w:r>
    </w:p>
    <w:p w14:paraId="689DACF5" w14:textId="77777777" w:rsidR="00A54959" w:rsidRPr="00685C80" w:rsidRDefault="00A54959" w:rsidP="00A54959">
      <w:pPr>
        <w:shd w:val="clear" w:color="auto" w:fill="FFFFFF"/>
        <w:ind w:firstLine="567"/>
        <w:rPr>
          <w:rFonts w:ascii="Times New Roman" w:eastAsia="Times New Roman" w:hAnsi="Times New Roman" w:cs="Times New Roman"/>
          <w:bCs/>
          <w:color w:val="000000"/>
          <w:sz w:val="24"/>
          <w:szCs w:val="24"/>
          <w:lang w:eastAsia="ru-RU"/>
        </w:rPr>
      </w:pPr>
    </w:p>
    <w:p w14:paraId="04011BC2" w14:textId="77777777" w:rsidR="00A54959" w:rsidRPr="00685C80" w:rsidRDefault="00A54959" w:rsidP="00A54959">
      <w:pPr>
        <w:shd w:val="clear" w:color="auto" w:fill="FFFFFF"/>
        <w:ind w:firstLine="567"/>
        <w:jc w:val="both"/>
        <w:rPr>
          <w:rFonts w:ascii="Times New Roman" w:eastAsia="Times New Roman" w:hAnsi="Times New Roman" w:cs="Times New Roman"/>
          <w:bCs/>
          <w:color w:val="000000"/>
          <w:sz w:val="24"/>
          <w:szCs w:val="24"/>
          <w:lang w:eastAsia="ru-RU"/>
        </w:rPr>
      </w:pPr>
      <w:r w:rsidRPr="00685C80">
        <w:rPr>
          <w:rFonts w:ascii="Times New Roman" w:eastAsia="Times New Roman" w:hAnsi="Times New Roman" w:cs="Times New Roman"/>
          <w:bCs/>
          <w:color w:val="000000"/>
          <w:sz w:val="24"/>
          <w:szCs w:val="24"/>
          <w:lang w:eastAsia="ru-RU"/>
        </w:rPr>
        <w:t>Відомості про державну допомогу, отриману протягом останніх трьох років (її форму та мету), зазначити:</w:t>
      </w:r>
    </w:p>
    <w:p w14:paraId="39929268" w14:textId="77777777" w:rsidR="00A54959" w:rsidRPr="00685C80" w:rsidRDefault="00A54959" w:rsidP="00A54959">
      <w:pPr>
        <w:shd w:val="clear" w:color="auto" w:fill="FFFFFF"/>
        <w:ind w:firstLine="567"/>
        <w:jc w:val="both"/>
        <w:rPr>
          <w:rFonts w:ascii="Times New Roman" w:eastAsia="Times New Roman" w:hAnsi="Times New Roman" w:cs="Times New Roman"/>
          <w:bCs/>
          <w:color w:val="000000"/>
          <w:sz w:val="24"/>
          <w:szCs w:val="24"/>
          <w:lang w:eastAsia="ru-RU"/>
        </w:rPr>
      </w:pPr>
      <w:r w:rsidRPr="00685C80">
        <w:rPr>
          <w:rFonts w:ascii="Times New Roman" w:eastAsia="Times New Roman" w:hAnsi="Times New Roman" w:cs="Times New Roman"/>
          <w:bCs/>
          <w:color w:val="000000"/>
          <w:sz w:val="24"/>
          <w:szCs w:val="24"/>
          <w:lang w:eastAsia="ru-RU"/>
        </w:rPr>
        <w:t xml:space="preserve"> ________________________________________________________________________________</w:t>
      </w:r>
    </w:p>
    <w:p w14:paraId="47076AB6" w14:textId="77777777" w:rsidR="00A54959" w:rsidRPr="00685C80" w:rsidRDefault="00A54959" w:rsidP="00A54959">
      <w:pPr>
        <w:shd w:val="clear" w:color="auto" w:fill="FFFFFF"/>
        <w:ind w:firstLine="567"/>
        <w:jc w:val="both"/>
        <w:rPr>
          <w:rFonts w:ascii="Times New Roman" w:hAnsi="Times New Roman" w:cs="Times New Roman"/>
          <w:sz w:val="24"/>
          <w:szCs w:val="24"/>
        </w:rPr>
      </w:pPr>
    </w:p>
    <w:p w14:paraId="0295942C" w14:textId="77777777" w:rsidR="00A54959" w:rsidRPr="00685C80" w:rsidRDefault="00A54959" w:rsidP="00A54959">
      <w:pPr>
        <w:shd w:val="clear" w:color="auto" w:fill="FFFFFF"/>
        <w:ind w:firstLine="567"/>
        <w:jc w:val="both"/>
        <w:rPr>
          <w:rFonts w:ascii="Times New Roman" w:hAnsi="Times New Roman" w:cs="Times New Roman"/>
          <w:sz w:val="24"/>
          <w:szCs w:val="24"/>
        </w:rPr>
      </w:pPr>
      <w:r w:rsidRPr="00685C80">
        <w:rPr>
          <w:rFonts w:ascii="Times New Roman" w:hAnsi="Times New Roman" w:cs="Times New Roman"/>
          <w:sz w:val="24"/>
          <w:szCs w:val="24"/>
        </w:rPr>
        <w:t>Даю згоду на використання моїх персональних даних згідно із Законом України                     „Про захист персональних даних”.</w:t>
      </w:r>
    </w:p>
    <w:p w14:paraId="3F621D79" w14:textId="77777777" w:rsidR="00A54959" w:rsidRPr="00685C80" w:rsidRDefault="00A54959" w:rsidP="00A54959">
      <w:pPr>
        <w:shd w:val="clear" w:color="auto" w:fill="FFFFFF"/>
        <w:ind w:firstLine="567"/>
        <w:jc w:val="both"/>
        <w:rPr>
          <w:rFonts w:ascii="Times New Roman" w:hAnsi="Times New Roman" w:cs="Times New Roman"/>
          <w:sz w:val="24"/>
          <w:szCs w:val="24"/>
        </w:rPr>
      </w:pPr>
    </w:p>
    <w:p w14:paraId="32117B5C" w14:textId="77777777" w:rsidR="00A54959" w:rsidRPr="00685C80" w:rsidRDefault="00A54959" w:rsidP="00A54959">
      <w:pPr>
        <w:shd w:val="clear" w:color="auto" w:fill="FFFFFF"/>
        <w:ind w:firstLine="567"/>
        <w:jc w:val="both"/>
        <w:rPr>
          <w:rFonts w:ascii="Times New Roman" w:hAnsi="Times New Roman" w:cs="Times New Roman"/>
          <w:sz w:val="24"/>
          <w:szCs w:val="24"/>
        </w:rPr>
      </w:pPr>
    </w:p>
    <w:p w14:paraId="63B63F14" w14:textId="77777777" w:rsidR="00A54959" w:rsidRPr="00685C80" w:rsidRDefault="00A54959" w:rsidP="00A54959">
      <w:pPr>
        <w:shd w:val="clear" w:color="auto" w:fill="FFFFFF"/>
        <w:ind w:firstLine="567"/>
        <w:jc w:val="both"/>
        <w:rPr>
          <w:rFonts w:ascii="Times New Roman" w:hAnsi="Times New Roman" w:cs="Times New Roman"/>
          <w:sz w:val="24"/>
          <w:szCs w:val="24"/>
        </w:rPr>
      </w:pPr>
    </w:p>
    <w:p w14:paraId="619EC71E" w14:textId="77777777" w:rsidR="00A54959" w:rsidRPr="00685C80" w:rsidRDefault="00A54959" w:rsidP="00A54959">
      <w:pPr>
        <w:shd w:val="clear" w:color="auto" w:fill="FFFFFF"/>
        <w:jc w:val="both"/>
        <w:rPr>
          <w:rFonts w:ascii="Times New Roman" w:hAnsi="Times New Roman" w:cs="Times New Roman"/>
          <w:sz w:val="24"/>
          <w:szCs w:val="24"/>
        </w:rPr>
      </w:pPr>
      <w:r w:rsidRPr="00685C80">
        <w:rPr>
          <w:rFonts w:ascii="Times New Roman" w:hAnsi="Times New Roman" w:cs="Times New Roman"/>
          <w:sz w:val="24"/>
          <w:szCs w:val="24"/>
        </w:rPr>
        <w:t xml:space="preserve"> _____________ </w:t>
      </w:r>
      <w:r w:rsidRPr="00685C80">
        <w:rPr>
          <w:rFonts w:ascii="Times New Roman" w:hAnsi="Times New Roman" w:cs="Times New Roman"/>
          <w:sz w:val="28"/>
          <w:szCs w:val="28"/>
        </w:rPr>
        <w:t xml:space="preserve">202__  року </w:t>
      </w:r>
      <w:r w:rsidRPr="00685C80">
        <w:rPr>
          <w:rFonts w:ascii="Times New Roman" w:hAnsi="Times New Roman" w:cs="Times New Roman"/>
          <w:sz w:val="24"/>
          <w:szCs w:val="24"/>
        </w:rPr>
        <w:t xml:space="preserve"> ___________________      ______________________________</w:t>
      </w:r>
    </w:p>
    <w:p w14:paraId="2349B679" w14:textId="77777777" w:rsidR="00A54959" w:rsidRPr="00685C80" w:rsidRDefault="00A54959" w:rsidP="00A54959">
      <w:pPr>
        <w:shd w:val="clear" w:color="auto" w:fill="FFFFFF"/>
        <w:jc w:val="both"/>
        <w:rPr>
          <w:rFonts w:ascii="Times New Roman" w:eastAsia="Times New Roman" w:hAnsi="Times New Roman" w:cs="Times New Roman"/>
          <w:color w:val="000000"/>
          <w:sz w:val="24"/>
          <w:szCs w:val="24"/>
          <w:lang w:eastAsia="ru-RU"/>
        </w:rPr>
      </w:pPr>
      <w:r w:rsidRPr="00685C80">
        <w:rPr>
          <w:rFonts w:ascii="Times New Roman" w:hAnsi="Times New Roman" w:cs="Times New Roman"/>
          <w:sz w:val="24"/>
          <w:szCs w:val="24"/>
        </w:rPr>
        <w:t xml:space="preserve">         (дата)                                            (підпис)                         (ініціали та прізвище керівника)</w:t>
      </w:r>
    </w:p>
    <w:p w14:paraId="5DE9FB00" w14:textId="77777777" w:rsidR="00A54959" w:rsidRPr="00685C80" w:rsidRDefault="00A54959" w:rsidP="00A54959">
      <w:pPr>
        <w:jc w:val="center"/>
        <w:rPr>
          <w:rFonts w:ascii="Times New Roman" w:hAnsi="Times New Roman" w:cs="Times New Roman"/>
          <w:sz w:val="28"/>
          <w:szCs w:val="28"/>
        </w:rPr>
        <w:sectPr w:rsidR="00A54959" w:rsidRPr="00685C80" w:rsidSect="00EC2318">
          <w:pgSz w:w="11906" w:h="16838"/>
          <w:pgMar w:top="567" w:right="567" w:bottom="851" w:left="1701" w:header="420" w:footer="437" w:gutter="0"/>
          <w:pgNumType w:start="1"/>
          <w:cols w:space="708"/>
          <w:titlePg/>
          <w:docGrid w:linePitch="360"/>
        </w:sectPr>
      </w:pPr>
    </w:p>
    <w:p w14:paraId="744F0DEE" w14:textId="77777777" w:rsidR="00A54959" w:rsidRPr="00685C80" w:rsidRDefault="00A54959" w:rsidP="00A54959">
      <w:pPr>
        <w:shd w:val="clear" w:color="auto" w:fill="FFFFFF"/>
        <w:ind w:firstLine="7797"/>
        <w:rPr>
          <w:rFonts w:ascii="Times New Roman" w:eastAsia="Times New Roman" w:hAnsi="Times New Roman" w:cs="Mangal"/>
          <w:bCs/>
          <w:sz w:val="28"/>
          <w:szCs w:val="28"/>
        </w:rPr>
      </w:pPr>
      <w:r w:rsidRPr="00685C80">
        <w:rPr>
          <w:rFonts w:ascii="Times New Roman" w:eastAsia="Times New Roman" w:hAnsi="Times New Roman" w:cs="Mangal"/>
          <w:bCs/>
          <w:sz w:val="28"/>
          <w:szCs w:val="28"/>
        </w:rPr>
        <w:lastRenderedPageBreak/>
        <w:t xml:space="preserve">Додаток 2 </w:t>
      </w:r>
    </w:p>
    <w:p w14:paraId="17D668FC" w14:textId="77777777" w:rsidR="00A54959" w:rsidRPr="00685C80" w:rsidRDefault="00A54959" w:rsidP="00A54959">
      <w:pPr>
        <w:shd w:val="clear" w:color="auto" w:fill="FFFFFF"/>
        <w:ind w:firstLine="7797"/>
        <w:rPr>
          <w:rFonts w:ascii="Times New Roman" w:eastAsia="Times New Roman" w:hAnsi="Times New Roman" w:cs="Mangal"/>
          <w:bCs/>
          <w:sz w:val="28"/>
          <w:szCs w:val="28"/>
        </w:rPr>
      </w:pPr>
      <w:r w:rsidRPr="00685C80">
        <w:rPr>
          <w:rFonts w:ascii="Times New Roman" w:eastAsia="Times New Roman" w:hAnsi="Times New Roman" w:cs="Mangal"/>
          <w:bCs/>
          <w:sz w:val="28"/>
          <w:szCs w:val="28"/>
        </w:rPr>
        <w:t>до Порядку</w:t>
      </w:r>
    </w:p>
    <w:p w14:paraId="17865966" w14:textId="77777777" w:rsidR="00A54959" w:rsidRPr="00685C80" w:rsidRDefault="00A54959" w:rsidP="00A54959">
      <w:pPr>
        <w:shd w:val="clear" w:color="auto" w:fill="FFFFFF"/>
        <w:jc w:val="center"/>
        <w:rPr>
          <w:rFonts w:ascii="Times New Roman" w:eastAsia="Times New Roman" w:hAnsi="Times New Roman" w:cs="Mangal"/>
          <w:bCs/>
          <w:sz w:val="28"/>
          <w:szCs w:val="28"/>
        </w:rPr>
      </w:pPr>
    </w:p>
    <w:p w14:paraId="18206D55" w14:textId="77777777" w:rsidR="00A54959" w:rsidRPr="00685C80" w:rsidRDefault="00A54959" w:rsidP="00A54959">
      <w:pPr>
        <w:shd w:val="clear" w:color="auto" w:fill="FFFFFF"/>
        <w:jc w:val="center"/>
        <w:rPr>
          <w:rFonts w:ascii="Times New Roman" w:eastAsia="Times New Roman" w:hAnsi="Times New Roman" w:cs="Mangal"/>
          <w:bCs/>
          <w:sz w:val="28"/>
          <w:szCs w:val="28"/>
        </w:rPr>
      </w:pPr>
    </w:p>
    <w:p w14:paraId="2F0F1019" w14:textId="77777777" w:rsidR="00A54959" w:rsidRPr="00685C80" w:rsidRDefault="00A54959" w:rsidP="00A54959">
      <w:pPr>
        <w:jc w:val="center"/>
        <w:rPr>
          <w:rFonts w:ascii="Times New Roman" w:eastAsia="Times New Roman" w:hAnsi="Times New Roman" w:cs="Times New Roman"/>
          <w:bCs/>
          <w:sz w:val="28"/>
          <w:szCs w:val="28"/>
        </w:rPr>
      </w:pPr>
      <w:r w:rsidRPr="00685C80">
        <w:rPr>
          <w:rFonts w:ascii="Times New Roman" w:eastAsia="Times New Roman" w:hAnsi="Times New Roman" w:cs="Times New Roman"/>
          <w:bCs/>
          <w:sz w:val="28"/>
          <w:szCs w:val="28"/>
        </w:rPr>
        <w:t>ЗВІТ*</w:t>
      </w:r>
    </w:p>
    <w:p w14:paraId="6FE96E17" w14:textId="77777777" w:rsidR="00A54959" w:rsidRPr="00685C80" w:rsidRDefault="00A54959" w:rsidP="00A54959">
      <w:pPr>
        <w:jc w:val="center"/>
        <w:rPr>
          <w:rFonts w:ascii="Times New Roman" w:hAnsi="Times New Roman" w:cs="Times New Roman"/>
          <w:sz w:val="28"/>
          <w:szCs w:val="28"/>
        </w:rPr>
      </w:pPr>
      <w:r w:rsidRPr="00685C80">
        <w:rPr>
          <w:rFonts w:ascii="Times New Roman" w:eastAsia="Times New Roman" w:hAnsi="Times New Roman" w:cs="Times New Roman"/>
          <w:bCs/>
          <w:sz w:val="28"/>
          <w:szCs w:val="28"/>
        </w:rPr>
        <w:t xml:space="preserve">про використання наданої </w:t>
      </w:r>
      <w:r w:rsidRPr="00685C80">
        <w:rPr>
          <w:rFonts w:ascii="Times New Roman" w:hAnsi="Times New Roman" w:cs="Times New Roman"/>
          <w:sz w:val="28"/>
        </w:rPr>
        <w:t>к</w:t>
      </w:r>
      <w:r w:rsidRPr="00685C80">
        <w:rPr>
          <w:rFonts w:ascii="Times New Roman" w:hAnsi="Times New Roman" w:cs="Times New Roman"/>
          <w:sz w:val="28"/>
          <w:szCs w:val="28"/>
        </w:rPr>
        <w:t xml:space="preserve">омпенсації частини вартості </w:t>
      </w:r>
    </w:p>
    <w:p w14:paraId="69314E7B" w14:textId="77777777" w:rsidR="00A54959" w:rsidRPr="00685C80" w:rsidRDefault="00A54959" w:rsidP="00A54959">
      <w:pPr>
        <w:jc w:val="center"/>
        <w:rPr>
          <w:rFonts w:ascii="Times New Roman" w:hAnsi="Times New Roman" w:cs="Times New Roman"/>
          <w:sz w:val="28"/>
          <w:szCs w:val="28"/>
        </w:rPr>
      </w:pPr>
      <w:r w:rsidRPr="00685C80">
        <w:rPr>
          <w:rFonts w:ascii="Times New Roman" w:hAnsi="Times New Roman" w:cs="Times New Roman"/>
          <w:sz w:val="28"/>
          <w:szCs w:val="28"/>
        </w:rPr>
        <w:t>придбаного альтернативного джерела енергозабезпечення</w:t>
      </w:r>
      <w:r w:rsidRPr="00685C80">
        <w:rPr>
          <w:rFonts w:ascii="Times New Roman" w:hAnsi="Times New Roman" w:cs="Times New Roman"/>
          <w:sz w:val="28"/>
        </w:rPr>
        <w:t xml:space="preserve"> за </w:t>
      </w:r>
      <w:r w:rsidRPr="00685C80">
        <w:rPr>
          <w:rFonts w:ascii="Times New Roman" w:hAnsi="Times New Roman" w:cs="Times New Roman"/>
          <w:sz w:val="28"/>
          <w:szCs w:val="28"/>
        </w:rPr>
        <w:t xml:space="preserve">Програмою розвитку малого та середнього підприємництва у Закарпатській області </w:t>
      </w:r>
    </w:p>
    <w:p w14:paraId="239CB4B4" w14:textId="77777777" w:rsidR="00A54959" w:rsidRPr="00685C80" w:rsidRDefault="00A54959" w:rsidP="00A54959">
      <w:pPr>
        <w:jc w:val="center"/>
        <w:rPr>
          <w:rFonts w:ascii="Times New Roman" w:hAnsi="Times New Roman" w:cs="Times New Roman"/>
          <w:sz w:val="28"/>
          <w:szCs w:val="28"/>
        </w:rPr>
      </w:pPr>
      <w:r w:rsidRPr="00685C80">
        <w:rPr>
          <w:rFonts w:ascii="Times New Roman" w:hAnsi="Times New Roman" w:cs="Times New Roman"/>
          <w:sz w:val="28"/>
          <w:szCs w:val="28"/>
        </w:rPr>
        <w:t>на 2025 – 2027 роки</w:t>
      </w:r>
    </w:p>
    <w:p w14:paraId="4DCD2612" w14:textId="77777777" w:rsidR="00A54959" w:rsidRPr="00685C80" w:rsidRDefault="00A54959" w:rsidP="00A54959">
      <w:pPr>
        <w:jc w:val="both"/>
        <w:rPr>
          <w:rFonts w:ascii="Times New Roman" w:eastAsia="Times New Roman" w:hAnsi="Times New Roman" w:cs="Mangal"/>
          <w:bCs/>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0"/>
        <w:gridCol w:w="4599"/>
      </w:tblGrid>
      <w:tr w:rsidR="00A54959" w:rsidRPr="00685C80" w14:paraId="04B2A953" w14:textId="77777777" w:rsidTr="0022408A">
        <w:tc>
          <w:tcPr>
            <w:tcW w:w="4820" w:type="dxa"/>
          </w:tcPr>
          <w:p w14:paraId="523A61B8" w14:textId="77777777" w:rsidR="00A54959" w:rsidRPr="00685C80" w:rsidRDefault="00A54959" w:rsidP="0022408A">
            <w:pPr>
              <w:tabs>
                <w:tab w:val="left" w:pos="5812"/>
              </w:tabs>
              <w:jc w:val="both"/>
              <w:rPr>
                <w:rFonts w:ascii="Times New Roman" w:eastAsia="Times New Roman" w:hAnsi="Times New Roman" w:cs="Mangal"/>
                <w:bCs/>
                <w:sz w:val="28"/>
                <w:szCs w:val="28"/>
              </w:rPr>
            </w:pPr>
            <w:r w:rsidRPr="00685C80">
              <w:rPr>
                <w:rFonts w:ascii="Times New Roman" w:eastAsia="Times New Roman" w:hAnsi="Times New Roman" w:cs="Mangal"/>
                <w:bCs/>
                <w:sz w:val="28"/>
                <w:szCs w:val="28"/>
              </w:rPr>
              <w:t xml:space="preserve">Назва </w:t>
            </w:r>
            <w:r w:rsidRPr="00685C80">
              <w:rPr>
                <w:rFonts w:ascii="Times New Roman" w:eastAsia="Times New Roman" w:hAnsi="Times New Roman" w:cs="Times New Roman"/>
                <w:bCs/>
                <w:sz w:val="28"/>
                <w:szCs w:val="28"/>
              </w:rPr>
              <w:t>суб’єкта господарювання</w:t>
            </w:r>
          </w:p>
        </w:tc>
        <w:tc>
          <w:tcPr>
            <w:tcW w:w="4679" w:type="dxa"/>
          </w:tcPr>
          <w:p w14:paraId="24C3C03D" w14:textId="77777777" w:rsidR="00A54959" w:rsidRPr="00685C80" w:rsidRDefault="00A54959" w:rsidP="0022408A">
            <w:pPr>
              <w:tabs>
                <w:tab w:val="left" w:pos="5812"/>
              </w:tabs>
              <w:jc w:val="both"/>
              <w:rPr>
                <w:rFonts w:ascii="Times New Roman" w:eastAsia="Times New Roman" w:hAnsi="Times New Roman" w:cs="Mangal"/>
                <w:bCs/>
                <w:sz w:val="28"/>
                <w:szCs w:val="28"/>
              </w:rPr>
            </w:pPr>
          </w:p>
        </w:tc>
      </w:tr>
      <w:tr w:rsidR="00A54959" w:rsidRPr="00685C80" w14:paraId="1DD479A4" w14:textId="77777777" w:rsidTr="0022408A">
        <w:tc>
          <w:tcPr>
            <w:tcW w:w="4820" w:type="dxa"/>
          </w:tcPr>
          <w:p w14:paraId="55167B5D" w14:textId="77777777" w:rsidR="00A54959" w:rsidRPr="00685C80" w:rsidRDefault="00A54959" w:rsidP="0022408A">
            <w:pPr>
              <w:tabs>
                <w:tab w:val="left" w:pos="5812"/>
              </w:tabs>
              <w:jc w:val="both"/>
              <w:rPr>
                <w:rFonts w:ascii="Times New Roman" w:eastAsia="Times New Roman" w:hAnsi="Times New Roman" w:cs="Mangal"/>
                <w:bCs/>
                <w:sz w:val="28"/>
                <w:szCs w:val="28"/>
              </w:rPr>
            </w:pPr>
            <w:r w:rsidRPr="00685C80">
              <w:rPr>
                <w:rFonts w:ascii="Times New Roman" w:eastAsia="Times New Roman" w:hAnsi="Times New Roman" w:cs="Mangal"/>
                <w:bCs/>
                <w:sz w:val="28"/>
                <w:szCs w:val="28"/>
              </w:rPr>
              <w:t>Організаційно-правова форма</w:t>
            </w:r>
          </w:p>
        </w:tc>
        <w:tc>
          <w:tcPr>
            <w:tcW w:w="4679" w:type="dxa"/>
          </w:tcPr>
          <w:p w14:paraId="5A87910D" w14:textId="77777777" w:rsidR="00A54959" w:rsidRPr="00685C80" w:rsidRDefault="00A54959" w:rsidP="0022408A">
            <w:pPr>
              <w:tabs>
                <w:tab w:val="left" w:pos="5812"/>
              </w:tabs>
              <w:jc w:val="both"/>
              <w:rPr>
                <w:rFonts w:ascii="Times New Roman" w:eastAsia="Times New Roman" w:hAnsi="Times New Roman" w:cs="Mangal"/>
                <w:bCs/>
                <w:sz w:val="28"/>
                <w:szCs w:val="28"/>
              </w:rPr>
            </w:pPr>
          </w:p>
        </w:tc>
      </w:tr>
      <w:tr w:rsidR="00A54959" w:rsidRPr="00685C80" w14:paraId="5F486BC4" w14:textId="77777777" w:rsidTr="0022408A">
        <w:tc>
          <w:tcPr>
            <w:tcW w:w="4820" w:type="dxa"/>
          </w:tcPr>
          <w:p w14:paraId="7B4B3ADA" w14:textId="77777777" w:rsidR="00A54959" w:rsidRPr="00685C80" w:rsidRDefault="00A54959" w:rsidP="0022408A">
            <w:pPr>
              <w:tabs>
                <w:tab w:val="left" w:pos="5812"/>
              </w:tabs>
              <w:jc w:val="both"/>
              <w:rPr>
                <w:rFonts w:ascii="Times New Roman" w:eastAsia="Times New Roman" w:hAnsi="Times New Roman" w:cs="Mangal"/>
                <w:bCs/>
                <w:sz w:val="28"/>
                <w:szCs w:val="28"/>
              </w:rPr>
            </w:pPr>
            <w:r w:rsidRPr="00685C80">
              <w:rPr>
                <w:rFonts w:ascii="Times New Roman" w:eastAsia="Times New Roman" w:hAnsi="Times New Roman" w:cs="Mangal"/>
                <w:bCs/>
                <w:sz w:val="28"/>
                <w:szCs w:val="28"/>
              </w:rPr>
              <w:t>Код ЄДРПОУ/ІПН</w:t>
            </w:r>
          </w:p>
        </w:tc>
        <w:tc>
          <w:tcPr>
            <w:tcW w:w="4679" w:type="dxa"/>
          </w:tcPr>
          <w:p w14:paraId="101DB8D5" w14:textId="77777777" w:rsidR="00A54959" w:rsidRPr="00685C80" w:rsidRDefault="00A54959" w:rsidP="0022408A">
            <w:pPr>
              <w:tabs>
                <w:tab w:val="left" w:pos="5812"/>
              </w:tabs>
              <w:jc w:val="both"/>
              <w:rPr>
                <w:rFonts w:ascii="Times New Roman" w:eastAsia="Times New Roman" w:hAnsi="Times New Roman" w:cs="Mangal"/>
                <w:bCs/>
                <w:sz w:val="28"/>
                <w:szCs w:val="28"/>
              </w:rPr>
            </w:pPr>
          </w:p>
        </w:tc>
      </w:tr>
      <w:tr w:rsidR="00A54959" w:rsidRPr="00685C80" w14:paraId="21D547F2" w14:textId="77777777" w:rsidTr="0022408A">
        <w:tc>
          <w:tcPr>
            <w:tcW w:w="4820" w:type="dxa"/>
          </w:tcPr>
          <w:p w14:paraId="785B145E" w14:textId="77777777" w:rsidR="00A54959" w:rsidRPr="00685C80" w:rsidRDefault="00A54959" w:rsidP="0022408A">
            <w:pPr>
              <w:tabs>
                <w:tab w:val="left" w:pos="5812"/>
              </w:tabs>
              <w:jc w:val="both"/>
              <w:rPr>
                <w:rFonts w:ascii="Times New Roman" w:eastAsia="Times New Roman" w:hAnsi="Times New Roman" w:cs="Mangal"/>
                <w:bCs/>
                <w:sz w:val="28"/>
                <w:szCs w:val="28"/>
              </w:rPr>
            </w:pPr>
            <w:r w:rsidRPr="00685C80">
              <w:rPr>
                <w:rFonts w:ascii="Times New Roman" w:eastAsia="Times New Roman" w:hAnsi="Times New Roman" w:cs="Mangal"/>
                <w:bCs/>
                <w:sz w:val="28"/>
                <w:szCs w:val="28"/>
              </w:rPr>
              <w:t xml:space="preserve">Дата отримання </w:t>
            </w:r>
            <w:r w:rsidRPr="00685C80">
              <w:rPr>
                <w:rFonts w:ascii="Times New Roman" w:hAnsi="Times New Roman"/>
                <w:sz w:val="28"/>
              </w:rPr>
              <w:t>к</w:t>
            </w:r>
            <w:r w:rsidRPr="00685C80">
              <w:rPr>
                <w:rFonts w:ascii="Times New Roman" w:hAnsi="Times New Roman"/>
                <w:sz w:val="28"/>
                <w:szCs w:val="28"/>
              </w:rPr>
              <w:t>омпенсації частини вартості придбаного альтернативного джерела енергозабезпечення</w:t>
            </w:r>
            <w:r w:rsidRPr="00685C80">
              <w:rPr>
                <w:rFonts w:ascii="Times New Roman" w:hAnsi="Times New Roman"/>
                <w:b/>
                <w:sz w:val="28"/>
              </w:rPr>
              <w:t xml:space="preserve"> </w:t>
            </w:r>
            <w:r w:rsidRPr="00685C80">
              <w:rPr>
                <w:rFonts w:ascii="Times New Roman" w:hAnsi="Times New Roman"/>
                <w:b/>
                <w:sz w:val="28"/>
                <w:szCs w:val="28"/>
              </w:rPr>
              <w:t xml:space="preserve"> </w:t>
            </w:r>
          </w:p>
        </w:tc>
        <w:tc>
          <w:tcPr>
            <w:tcW w:w="4679" w:type="dxa"/>
          </w:tcPr>
          <w:p w14:paraId="59295601" w14:textId="77777777" w:rsidR="00A54959" w:rsidRPr="00685C80" w:rsidRDefault="00A54959" w:rsidP="0022408A">
            <w:pPr>
              <w:tabs>
                <w:tab w:val="left" w:pos="5812"/>
              </w:tabs>
              <w:jc w:val="both"/>
              <w:rPr>
                <w:rFonts w:ascii="Times New Roman" w:eastAsia="Times New Roman" w:hAnsi="Times New Roman" w:cs="Mangal"/>
                <w:bCs/>
                <w:sz w:val="28"/>
                <w:szCs w:val="28"/>
              </w:rPr>
            </w:pPr>
          </w:p>
        </w:tc>
      </w:tr>
      <w:tr w:rsidR="00A54959" w:rsidRPr="00685C80" w14:paraId="798CCCF9" w14:textId="77777777" w:rsidTr="0022408A">
        <w:tc>
          <w:tcPr>
            <w:tcW w:w="4820" w:type="dxa"/>
          </w:tcPr>
          <w:p w14:paraId="0E35D1C1" w14:textId="77777777" w:rsidR="00A54959" w:rsidRPr="00685C80" w:rsidRDefault="00A54959" w:rsidP="0022408A">
            <w:pPr>
              <w:tabs>
                <w:tab w:val="left" w:pos="5812"/>
              </w:tabs>
              <w:jc w:val="both"/>
              <w:rPr>
                <w:rFonts w:ascii="Times New Roman" w:eastAsia="Times New Roman" w:hAnsi="Times New Roman" w:cs="Mangal"/>
                <w:bCs/>
                <w:sz w:val="28"/>
                <w:szCs w:val="28"/>
              </w:rPr>
            </w:pPr>
            <w:r w:rsidRPr="00685C80">
              <w:rPr>
                <w:rFonts w:ascii="Times New Roman" w:eastAsia="Times New Roman" w:hAnsi="Times New Roman" w:cs="Mangal"/>
                <w:bCs/>
                <w:sz w:val="28"/>
                <w:szCs w:val="28"/>
              </w:rPr>
              <w:t xml:space="preserve">Сума отриманої </w:t>
            </w:r>
            <w:r w:rsidRPr="00685C80">
              <w:rPr>
                <w:rFonts w:ascii="Times New Roman" w:hAnsi="Times New Roman"/>
                <w:sz w:val="28"/>
              </w:rPr>
              <w:t>к</w:t>
            </w:r>
            <w:r w:rsidRPr="00685C80">
              <w:rPr>
                <w:rFonts w:ascii="Times New Roman" w:hAnsi="Times New Roman"/>
                <w:sz w:val="28"/>
                <w:szCs w:val="28"/>
              </w:rPr>
              <w:t>омпенсації частини вартості придбаного альтернативного джерела енергозабезпечення</w:t>
            </w:r>
            <w:r w:rsidRPr="00685C80">
              <w:rPr>
                <w:rFonts w:ascii="Times New Roman" w:hAnsi="Times New Roman"/>
                <w:b/>
                <w:sz w:val="28"/>
              </w:rPr>
              <w:t xml:space="preserve"> </w:t>
            </w:r>
            <w:r w:rsidRPr="00685C80">
              <w:rPr>
                <w:rFonts w:ascii="Times New Roman" w:hAnsi="Times New Roman"/>
                <w:b/>
                <w:sz w:val="28"/>
                <w:szCs w:val="28"/>
              </w:rPr>
              <w:t xml:space="preserve"> </w:t>
            </w:r>
          </w:p>
        </w:tc>
        <w:tc>
          <w:tcPr>
            <w:tcW w:w="4679" w:type="dxa"/>
          </w:tcPr>
          <w:p w14:paraId="41BC8D7D" w14:textId="77777777" w:rsidR="00A54959" w:rsidRPr="00685C80" w:rsidRDefault="00A54959" w:rsidP="0022408A">
            <w:pPr>
              <w:tabs>
                <w:tab w:val="left" w:pos="5812"/>
              </w:tabs>
              <w:jc w:val="both"/>
              <w:rPr>
                <w:rFonts w:ascii="Times New Roman" w:eastAsia="Times New Roman" w:hAnsi="Times New Roman" w:cs="Mangal"/>
                <w:bCs/>
                <w:sz w:val="28"/>
                <w:szCs w:val="28"/>
              </w:rPr>
            </w:pPr>
          </w:p>
        </w:tc>
      </w:tr>
      <w:tr w:rsidR="00A54959" w:rsidRPr="00685C80" w14:paraId="7DC0CF45" w14:textId="77777777" w:rsidTr="0022408A">
        <w:tc>
          <w:tcPr>
            <w:tcW w:w="4820" w:type="dxa"/>
          </w:tcPr>
          <w:p w14:paraId="29A0611F" w14:textId="77777777" w:rsidR="00A54959" w:rsidRPr="00685C80" w:rsidRDefault="00A54959" w:rsidP="0022408A">
            <w:pPr>
              <w:tabs>
                <w:tab w:val="left" w:pos="5812"/>
              </w:tabs>
              <w:jc w:val="both"/>
              <w:rPr>
                <w:rFonts w:ascii="Times New Roman" w:eastAsia="Times New Roman" w:hAnsi="Times New Roman" w:cs="Mangal"/>
                <w:bCs/>
                <w:sz w:val="28"/>
                <w:szCs w:val="28"/>
              </w:rPr>
            </w:pPr>
            <w:r w:rsidRPr="00685C80">
              <w:rPr>
                <w:rFonts w:ascii="Times New Roman" w:eastAsia="Times New Roman" w:hAnsi="Times New Roman" w:cs="Mangal"/>
                <w:bCs/>
                <w:sz w:val="28"/>
                <w:szCs w:val="28"/>
              </w:rPr>
              <w:t xml:space="preserve">Вплив наданої </w:t>
            </w:r>
            <w:r w:rsidRPr="00685C80">
              <w:rPr>
                <w:rFonts w:ascii="Times New Roman" w:hAnsi="Times New Roman"/>
                <w:sz w:val="28"/>
              </w:rPr>
              <w:t>к</w:t>
            </w:r>
            <w:r w:rsidRPr="00685C80">
              <w:rPr>
                <w:rFonts w:ascii="Times New Roman" w:hAnsi="Times New Roman"/>
                <w:sz w:val="28"/>
                <w:szCs w:val="28"/>
              </w:rPr>
              <w:t>омпенсації частини вартості придбаного альтернативного джерела енергозабезпечення</w:t>
            </w:r>
            <w:r w:rsidRPr="00685C80">
              <w:rPr>
                <w:rFonts w:ascii="Times New Roman" w:hAnsi="Times New Roman"/>
                <w:b/>
                <w:sz w:val="28"/>
              </w:rPr>
              <w:t xml:space="preserve"> </w:t>
            </w:r>
            <w:r w:rsidRPr="00685C80">
              <w:rPr>
                <w:rFonts w:ascii="Times New Roman" w:eastAsia="Times New Roman" w:hAnsi="Times New Roman" w:cs="Mangal"/>
                <w:bCs/>
                <w:sz w:val="28"/>
                <w:szCs w:val="28"/>
              </w:rPr>
              <w:t>на результати діяльності підприємства (збільшення обсягів виробництва, зниження собівартості виробництва, збільшення обсягів продажів, зростання експорту, виведення на ринок нових видів продукції, створення додаткових робочих місць)</w:t>
            </w:r>
          </w:p>
        </w:tc>
        <w:tc>
          <w:tcPr>
            <w:tcW w:w="4679" w:type="dxa"/>
          </w:tcPr>
          <w:p w14:paraId="08BAB510" w14:textId="77777777" w:rsidR="00A54959" w:rsidRPr="00685C80" w:rsidRDefault="00A54959" w:rsidP="0022408A">
            <w:pPr>
              <w:tabs>
                <w:tab w:val="left" w:pos="5812"/>
              </w:tabs>
              <w:jc w:val="both"/>
              <w:rPr>
                <w:rFonts w:ascii="Times New Roman" w:eastAsia="Times New Roman" w:hAnsi="Times New Roman" w:cs="Mangal"/>
                <w:bCs/>
                <w:sz w:val="28"/>
                <w:szCs w:val="28"/>
              </w:rPr>
            </w:pPr>
          </w:p>
        </w:tc>
      </w:tr>
    </w:tbl>
    <w:p w14:paraId="68DC8D90" w14:textId="77777777" w:rsidR="00A54959" w:rsidRPr="00685C80" w:rsidRDefault="00A54959" w:rsidP="00A54959">
      <w:pPr>
        <w:shd w:val="clear" w:color="auto" w:fill="FFFFFF"/>
        <w:ind w:firstLine="567"/>
        <w:jc w:val="both"/>
        <w:rPr>
          <w:rFonts w:ascii="Times New Roman" w:hAnsi="Times New Roman" w:cs="Times New Roman"/>
          <w:sz w:val="24"/>
          <w:szCs w:val="24"/>
        </w:rPr>
      </w:pPr>
    </w:p>
    <w:p w14:paraId="702FC51F" w14:textId="77777777" w:rsidR="00A54959" w:rsidRPr="00685C80" w:rsidRDefault="00A54959" w:rsidP="00A54959">
      <w:pPr>
        <w:shd w:val="clear" w:color="auto" w:fill="FFFFFF"/>
        <w:ind w:firstLine="567"/>
        <w:jc w:val="both"/>
        <w:rPr>
          <w:rFonts w:ascii="Times New Roman" w:hAnsi="Times New Roman" w:cs="Times New Roman"/>
          <w:sz w:val="24"/>
          <w:szCs w:val="24"/>
        </w:rPr>
      </w:pPr>
    </w:p>
    <w:p w14:paraId="73AA211B" w14:textId="77777777" w:rsidR="00A54959" w:rsidRPr="00685C80" w:rsidRDefault="00A54959" w:rsidP="00A54959">
      <w:pPr>
        <w:shd w:val="clear" w:color="auto" w:fill="FFFFFF"/>
        <w:ind w:firstLine="851"/>
        <w:jc w:val="both"/>
        <w:rPr>
          <w:rFonts w:ascii="Times New Roman" w:hAnsi="Times New Roman" w:cs="Times New Roman"/>
          <w:sz w:val="24"/>
          <w:szCs w:val="24"/>
        </w:rPr>
      </w:pPr>
    </w:p>
    <w:p w14:paraId="60C509E9" w14:textId="77777777" w:rsidR="00A54959" w:rsidRPr="00685C80" w:rsidRDefault="00A54959" w:rsidP="00A54959">
      <w:pPr>
        <w:shd w:val="clear" w:color="auto" w:fill="FFFFFF"/>
        <w:jc w:val="both"/>
        <w:rPr>
          <w:rFonts w:ascii="Times New Roman" w:hAnsi="Times New Roman" w:cs="Times New Roman"/>
          <w:sz w:val="24"/>
          <w:szCs w:val="24"/>
        </w:rPr>
      </w:pPr>
      <w:r w:rsidRPr="00685C80">
        <w:rPr>
          <w:rFonts w:ascii="Times New Roman" w:hAnsi="Times New Roman" w:cs="Times New Roman"/>
          <w:sz w:val="24"/>
          <w:szCs w:val="24"/>
        </w:rPr>
        <w:t xml:space="preserve"> _____________ </w:t>
      </w:r>
      <w:r w:rsidRPr="00685C80">
        <w:rPr>
          <w:rFonts w:ascii="Times New Roman" w:hAnsi="Times New Roman" w:cs="Times New Roman"/>
          <w:sz w:val="28"/>
          <w:szCs w:val="28"/>
        </w:rPr>
        <w:t xml:space="preserve">202_ року  </w:t>
      </w:r>
      <w:r w:rsidRPr="00685C80">
        <w:rPr>
          <w:rFonts w:ascii="Times New Roman" w:hAnsi="Times New Roman" w:cs="Times New Roman"/>
          <w:sz w:val="24"/>
          <w:szCs w:val="24"/>
        </w:rPr>
        <w:t>__________________           ________________________________</w:t>
      </w:r>
    </w:p>
    <w:p w14:paraId="021A084A" w14:textId="77777777" w:rsidR="00A54959" w:rsidRPr="00685C80" w:rsidRDefault="00A54959" w:rsidP="00A54959">
      <w:pPr>
        <w:shd w:val="clear" w:color="auto" w:fill="FFFFFF"/>
        <w:jc w:val="both"/>
        <w:rPr>
          <w:rFonts w:ascii="Times New Roman" w:eastAsia="Times New Roman" w:hAnsi="Times New Roman" w:cs="Times New Roman"/>
          <w:color w:val="000000"/>
          <w:sz w:val="24"/>
          <w:szCs w:val="24"/>
          <w:lang w:eastAsia="ru-RU"/>
        </w:rPr>
      </w:pPr>
      <w:r w:rsidRPr="00685C80">
        <w:rPr>
          <w:rFonts w:ascii="Times New Roman" w:hAnsi="Times New Roman" w:cs="Times New Roman"/>
          <w:sz w:val="24"/>
          <w:szCs w:val="24"/>
        </w:rPr>
        <w:t xml:space="preserve">          (дата)                                          (підпис)                           (ініціали та прізвище керівника)</w:t>
      </w:r>
    </w:p>
    <w:p w14:paraId="3BBCADCA" w14:textId="77777777" w:rsidR="00A54959" w:rsidRPr="00685C80" w:rsidRDefault="00A54959" w:rsidP="00A54959">
      <w:pPr>
        <w:suppressAutoHyphens w:val="0"/>
        <w:contextualSpacing/>
        <w:rPr>
          <w:rFonts w:ascii="Times New Roman" w:eastAsia="Times New Roman" w:hAnsi="Times New Roman" w:cs="Mangal"/>
          <w:bCs/>
          <w:sz w:val="28"/>
          <w:szCs w:val="28"/>
          <w:lang w:eastAsia="en-US" w:bidi="ar-SA"/>
        </w:rPr>
      </w:pPr>
    </w:p>
    <w:p w14:paraId="5063ECFC" w14:textId="77777777" w:rsidR="00A54959" w:rsidRPr="00685C80" w:rsidRDefault="00A54959" w:rsidP="00A54959">
      <w:pPr>
        <w:suppressAutoHyphens w:val="0"/>
        <w:contextualSpacing/>
        <w:rPr>
          <w:rFonts w:ascii="Times New Roman" w:eastAsia="Times New Roman" w:hAnsi="Times New Roman" w:cs="Mangal"/>
          <w:bCs/>
          <w:sz w:val="24"/>
          <w:szCs w:val="24"/>
          <w:lang w:eastAsia="en-US" w:bidi="ar-SA"/>
        </w:rPr>
      </w:pPr>
    </w:p>
    <w:p w14:paraId="24875EC8" w14:textId="77777777" w:rsidR="00A54959" w:rsidRPr="00685C80" w:rsidRDefault="00A54959" w:rsidP="00A54959">
      <w:pPr>
        <w:suppressAutoHyphens w:val="0"/>
        <w:ind w:firstLine="567"/>
        <w:contextualSpacing/>
        <w:jc w:val="both"/>
        <w:rPr>
          <w:rFonts w:ascii="Times New Roman" w:eastAsia="Times New Roman" w:hAnsi="Times New Roman" w:cs="Mangal"/>
          <w:bCs/>
          <w:sz w:val="28"/>
          <w:szCs w:val="28"/>
          <w:lang w:eastAsia="en-US" w:bidi="ar-SA"/>
        </w:rPr>
      </w:pPr>
      <w:r w:rsidRPr="00685C80">
        <w:rPr>
          <w:rFonts w:ascii="Times New Roman" w:eastAsia="Times New Roman" w:hAnsi="Times New Roman" w:cs="Mangal"/>
          <w:bCs/>
          <w:sz w:val="28"/>
          <w:szCs w:val="28"/>
          <w:lang w:eastAsia="en-US" w:bidi="ar-SA"/>
        </w:rPr>
        <w:t xml:space="preserve">*Примітка: звіт подається через шість місяців із дати отримання Компенсації. </w:t>
      </w:r>
    </w:p>
    <w:p w14:paraId="784BF352" w14:textId="77777777" w:rsidR="00A54959" w:rsidRPr="00685C80" w:rsidRDefault="00A54959" w:rsidP="00A54959">
      <w:pPr>
        <w:ind w:firstLine="6096"/>
        <w:jc w:val="both"/>
        <w:rPr>
          <w:rFonts w:ascii="Times New Roman" w:hAnsi="Times New Roman" w:cs="Times New Roman"/>
          <w:sz w:val="28"/>
          <w:szCs w:val="28"/>
        </w:rPr>
      </w:pPr>
    </w:p>
    <w:p w14:paraId="14C29ABC" w14:textId="77777777" w:rsidR="00A54959" w:rsidRPr="00685C80" w:rsidRDefault="00A54959" w:rsidP="00A54959">
      <w:pPr>
        <w:ind w:firstLine="6096"/>
        <w:jc w:val="both"/>
        <w:rPr>
          <w:rFonts w:ascii="Times New Roman" w:hAnsi="Times New Roman" w:cs="Times New Roman"/>
          <w:sz w:val="28"/>
          <w:szCs w:val="28"/>
        </w:rPr>
      </w:pPr>
    </w:p>
    <w:p w14:paraId="28FFEE08" w14:textId="77777777" w:rsidR="00D87554" w:rsidRDefault="00D87554"/>
    <w:sectPr w:rsidR="00D8755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6E136" w14:textId="77777777" w:rsidR="00E71084" w:rsidRPr="00B10598" w:rsidRDefault="00A54959">
    <w:pPr>
      <w:pStyle w:val="a3"/>
      <w:jc w:val="center"/>
      <w:rPr>
        <w:rFonts w:ascii="Times New Roman" w:hAnsi="Times New Roman" w:cs="Times New Roman"/>
        <w:sz w:val="28"/>
        <w:szCs w:val="28"/>
      </w:rPr>
    </w:pPr>
    <w:r w:rsidRPr="00B10598">
      <w:rPr>
        <w:rFonts w:ascii="Times New Roman" w:hAnsi="Times New Roman" w:cs="Times New Roman"/>
        <w:sz w:val="28"/>
        <w:szCs w:val="28"/>
      </w:rPr>
      <w:fldChar w:fldCharType="begin"/>
    </w:r>
    <w:r w:rsidRPr="00B10598">
      <w:rPr>
        <w:rFonts w:ascii="Times New Roman" w:hAnsi="Times New Roman" w:cs="Times New Roman"/>
        <w:sz w:val="28"/>
        <w:szCs w:val="28"/>
      </w:rPr>
      <w:instrText>PAGE   \* MERGEFORMAT</w:instrText>
    </w:r>
    <w:r w:rsidRPr="00B10598">
      <w:rPr>
        <w:rFonts w:ascii="Times New Roman" w:hAnsi="Times New Roman" w:cs="Times New Roman"/>
        <w:sz w:val="28"/>
        <w:szCs w:val="28"/>
      </w:rPr>
      <w:fldChar w:fldCharType="separate"/>
    </w:r>
    <w:r>
      <w:rPr>
        <w:rFonts w:ascii="Times New Roman" w:hAnsi="Times New Roman" w:cs="Times New Roman"/>
        <w:noProof/>
        <w:sz w:val="28"/>
        <w:szCs w:val="28"/>
      </w:rPr>
      <w:t>2</w:t>
    </w:r>
    <w:r w:rsidRPr="00B10598">
      <w:rPr>
        <w:rFonts w:ascii="Times New Roman" w:hAnsi="Times New Roman" w:cs="Times New Roman"/>
        <w:sz w:val="28"/>
        <w:szCs w:val="28"/>
      </w:rPr>
      <w:fldChar w:fldCharType="end"/>
    </w:r>
  </w:p>
  <w:p w14:paraId="6AEA8FF5" w14:textId="77777777" w:rsidR="00E71084" w:rsidRPr="00B10598" w:rsidRDefault="00A54959">
    <w:pPr>
      <w:pStyle w:val="a3"/>
      <w:jc w:val="cent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959"/>
    <w:rsid w:val="00A54959"/>
    <w:rsid w:val="00D875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CDDC1"/>
  <w15:chartTrackingRefBased/>
  <w15:docId w15:val="{ECEF9CD0-1073-48EC-8CE3-D8007995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4959"/>
    <w:pPr>
      <w:suppressAutoHyphens/>
      <w:spacing w:after="0" w:line="240" w:lineRule="auto"/>
    </w:pPr>
    <w:rPr>
      <w:rFonts w:ascii="Calibri" w:eastAsia="Calibri" w:hAnsi="Calibri" w:cs="Arial"/>
      <w:sz w:val="20"/>
      <w:szCs w:val="20"/>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4959"/>
    <w:pPr>
      <w:tabs>
        <w:tab w:val="center" w:pos="4677"/>
        <w:tab w:val="right" w:pos="9355"/>
      </w:tabs>
    </w:pPr>
    <w:rPr>
      <w:rFonts w:cs="Mangal"/>
      <w:szCs w:val="18"/>
    </w:rPr>
  </w:style>
  <w:style w:type="character" w:customStyle="1" w:styleId="a4">
    <w:name w:val="Верхній колонтитул Знак"/>
    <w:basedOn w:val="a0"/>
    <w:link w:val="a3"/>
    <w:uiPriority w:val="99"/>
    <w:rsid w:val="00A54959"/>
    <w:rPr>
      <w:rFonts w:ascii="Calibri" w:eastAsia="Calibri" w:hAnsi="Calibri" w:cs="Mangal"/>
      <w:sz w:val="20"/>
      <w:szCs w:val="18"/>
      <w:lang w:eastAsia="zh-CN" w:bidi="hi-IN"/>
    </w:rPr>
  </w:style>
  <w:style w:type="character" w:customStyle="1" w:styleId="rvts9">
    <w:name w:val="rvts9"/>
    <w:basedOn w:val="a0"/>
    <w:rsid w:val="00A54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https://cutt.ly/M0HewSg"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9440</Words>
  <Characters>5382</Characters>
  <Application>Microsoft Office Word</Application>
  <DocSecurity>0</DocSecurity>
  <Lines>44</Lines>
  <Paragraphs>29</Paragraphs>
  <ScaleCrop>false</ScaleCrop>
  <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Молнар</dc:creator>
  <cp:keywords/>
  <dc:description/>
  <cp:lastModifiedBy>Олена Молнар</cp:lastModifiedBy>
  <cp:revision>1</cp:revision>
  <dcterms:created xsi:type="dcterms:W3CDTF">2026-05-07T11:34:00Z</dcterms:created>
  <dcterms:modified xsi:type="dcterms:W3CDTF">2026-05-07T11:35:00Z</dcterms:modified>
</cp:coreProperties>
</file>